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FC56" w14:textId="77777777" w:rsidR="00223FC6" w:rsidRPr="00223FC6" w:rsidRDefault="00223FC6" w:rsidP="00223FC6">
      <w:pPr>
        <w:spacing w:after="0" w:line="240" w:lineRule="auto"/>
        <w:jc w:val="both"/>
        <w:rPr>
          <w:rFonts w:cs="Arial"/>
          <w:b/>
          <w:sz w:val="4"/>
          <w:szCs w:val="28"/>
        </w:rPr>
      </w:pPr>
      <w:bookmarkStart w:id="0" w:name="_heading=h.gjdgxs" w:colFirst="0" w:colLast="0"/>
      <w:bookmarkStart w:id="1" w:name="_GoBack"/>
      <w:bookmarkEnd w:id="0"/>
      <w:bookmarkEnd w:id="1"/>
    </w:p>
    <w:p w14:paraId="7CE63CF0" w14:textId="77777777" w:rsidR="00223FC6" w:rsidRPr="00223FC6" w:rsidRDefault="00223FC6" w:rsidP="00223FC6">
      <w:pPr>
        <w:spacing w:after="0" w:line="240" w:lineRule="auto"/>
        <w:jc w:val="center"/>
        <w:rPr>
          <w:rFonts w:cs="Arial"/>
          <w:b/>
          <w:sz w:val="28"/>
          <w:szCs w:val="28"/>
        </w:rPr>
      </w:pPr>
      <w:r w:rsidRPr="00223FC6">
        <w:rPr>
          <w:rFonts w:cs="Arial"/>
          <w:b/>
          <w:noProof/>
          <w:sz w:val="36"/>
          <w:szCs w:val="36"/>
          <w:lang w:eastAsia="en-GB"/>
        </w:rPr>
        <w:drawing>
          <wp:inline distT="0" distB="0" distL="0" distR="0" wp14:anchorId="00BA7129" wp14:editId="0B93D929">
            <wp:extent cx="634701" cy="6026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742" cy="604630"/>
                    </a:xfrm>
                    <a:prstGeom prst="rect">
                      <a:avLst/>
                    </a:prstGeom>
                    <a:noFill/>
                  </pic:spPr>
                </pic:pic>
              </a:graphicData>
            </a:graphic>
          </wp:inline>
        </w:drawing>
      </w:r>
    </w:p>
    <w:p w14:paraId="27BCD141" w14:textId="77777777" w:rsidR="00223FC6" w:rsidRPr="00223FC6" w:rsidRDefault="00223FC6" w:rsidP="00223FC6">
      <w:pPr>
        <w:spacing w:after="0" w:line="240" w:lineRule="auto"/>
        <w:jc w:val="both"/>
        <w:rPr>
          <w:rFonts w:cs="Arial"/>
          <w:b/>
          <w:sz w:val="28"/>
          <w:szCs w:val="28"/>
        </w:rPr>
      </w:pPr>
    </w:p>
    <w:p w14:paraId="11B46D14" w14:textId="77777777" w:rsidR="00223FC6" w:rsidRPr="00223FC6" w:rsidRDefault="00223FC6" w:rsidP="00223FC6">
      <w:pPr>
        <w:jc w:val="center"/>
        <w:rPr>
          <w:rFonts w:asciiTheme="minorHAnsi" w:hAnsiTheme="minorHAnsi" w:cs="Arial"/>
          <w:sz w:val="28"/>
          <w:szCs w:val="28"/>
        </w:rPr>
      </w:pPr>
      <w:r w:rsidRPr="00223FC6">
        <w:rPr>
          <w:rFonts w:asciiTheme="minorHAnsi" w:hAnsiTheme="minorHAnsi" w:cs="Arial"/>
          <w:sz w:val="28"/>
          <w:szCs w:val="28"/>
        </w:rPr>
        <w:t>Christ the King Catholic Primary School</w:t>
      </w:r>
    </w:p>
    <w:p w14:paraId="51C95029" w14:textId="70792170" w:rsidR="00223FC6" w:rsidRPr="00223FC6" w:rsidRDefault="007B6F29" w:rsidP="00223FC6">
      <w:pPr>
        <w:jc w:val="center"/>
        <w:rPr>
          <w:rFonts w:asciiTheme="minorHAnsi" w:hAnsiTheme="minorHAnsi" w:cs="Arial"/>
          <w:b/>
          <w:sz w:val="28"/>
          <w:szCs w:val="28"/>
        </w:rPr>
      </w:pPr>
      <w:r>
        <w:rPr>
          <w:rFonts w:asciiTheme="minorHAnsi" w:hAnsiTheme="minorHAnsi" w:cs="Arial"/>
          <w:b/>
          <w:sz w:val="28"/>
          <w:szCs w:val="28"/>
        </w:rPr>
        <w:t xml:space="preserve">Child Protection and </w:t>
      </w:r>
      <w:r w:rsidR="00223FC6" w:rsidRPr="00223FC6">
        <w:rPr>
          <w:rFonts w:asciiTheme="minorHAnsi" w:hAnsiTheme="minorHAnsi" w:cs="Arial"/>
          <w:b/>
          <w:sz w:val="28"/>
          <w:szCs w:val="28"/>
        </w:rPr>
        <w:t>Safeguarding Policy and Procedure</w:t>
      </w:r>
    </w:p>
    <w:p w14:paraId="33152211" w14:textId="78FF5AF9" w:rsidR="00223FC6" w:rsidRPr="00223FC6" w:rsidRDefault="00223FC6" w:rsidP="00223FC6">
      <w:pPr>
        <w:jc w:val="center"/>
        <w:rPr>
          <w:rFonts w:asciiTheme="minorHAnsi" w:hAnsiTheme="minorHAnsi" w:cs="Arial"/>
          <w:color w:val="FF0000"/>
          <w:sz w:val="28"/>
          <w:szCs w:val="28"/>
        </w:rPr>
      </w:pPr>
      <w:r w:rsidRPr="00223FC6">
        <w:rPr>
          <w:rFonts w:asciiTheme="minorHAnsi" w:hAnsiTheme="minorHAnsi" w:cs="Arial"/>
          <w:sz w:val="28"/>
          <w:szCs w:val="28"/>
        </w:rPr>
        <w:t>This policy was adopted by th</w:t>
      </w:r>
      <w:r>
        <w:rPr>
          <w:rFonts w:asciiTheme="minorHAnsi" w:hAnsiTheme="minorHAnsi" w:cs="Arial"/>
          <w:sz w:val="28"/>
          <w:szCs w:val="28"/>
        </w:rPr>
        <w:t>e Governing Body in October 23</w:t>
      </w:r>
    </w:p>
    <w:p w14:paraId="4CC8B29A" w14:textId="457F1488" w:rsidR="00223FC6" w:rsidRPr="00223FC6" w:rsidRDefault="00223FC6" w:rsidP="00223FC6">
      <w:pPr>
        <w:jc w:val="center"/>
        <w:rPr>
          <w:rFonts w:asciiTheme="minorHAnsi" w:hAnsiTheme="minorHAnsi" w:cs="Arial"/>
          <w:color w:val="FF0000"/>
          <w:sz w:val="28"/>
          <w:szCs w:val="28"/>
        </w:rPr>
      </w:pPr>
      <w:r w:rsidRPr="00223FC6">
        <w:rPr>
          <w:rFonts w:asciiTheme="minorHAnsi" w:hAnsiTheme="minorHAnsi" w:cs="Arial"/>
          <w:sz w:val="28"/>
          <w:szCs w:val="28"/>
        </w:rPr>
        <w:t xml:space="preserve">This policy is due for review in </w:t>
      </w:r>
      <w:r>
        <w:rPr>
          <w:rFonts w:asciiTheme="minorHAnsi" w:hAnsiTheme="minorHAnsi" w:cs="Arial"/>
          <w:sz w:val="28"/>
          <w:szCs w:val="28"/>
        </w:rPr>
        <w:t>October 2025</w:t>
      </w:r>
    </w:p>
    <w:p w14:paraId="4A78A246" w14:textId="77777777" w:rsidR="00223FC6" w:rsidRPr="00223FC6" w:rsidRDefault="00223FC6" w:rsidP="00223FC6">
      <w:pPr>
        <w:rPr>
          <w:rFonts w:asciiTheme="minorHAnsi" w:hAnsiTheme="minorHAnsi" w:cs="Arial"/>
          <w:b/>
          <w:sz w:val="24"/>
          <w:szCs w:val="24"/>
          <w:u w:val="single"/>
        </w:rPr>
      </w:pPr>
      <w:r w:rsidRPr="00223FC6">
        <w:rPr>
          <w:rFonts w:asciiTheme="minorHAnsi" w:hAnsiTheme="minorHAnsi" w:cs="Arial"/>
          <w:b/>
          <w:sz w:val="24"/>
          <w:szCs w:val="24"/>
          <w:u w:val="single"/>
        </w:rPr>
        <w:t>Key contacts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603"/>
        <w:gridCol w:w="3604"/>
      </w:tblGrid>
      <w:tr w:rsidR="00223FC6" w:rsidRPr="00223FC6" w14:paraId="476FE074" w14:textId="77777777" w:rsidTr="00223FC6">
        <w:trPr>
          <w:trHeight w:hRule="exact" w:val="284"/>
        </w:trPr>
        <w:tc>
          <w:tcPr>
            <w:tcW w:w="3035" w:type="dxa"/>
            <w:shd w:val="clear" w:color="auto" w:fill="BFBFBF" w:themeFill="background1" w:themeFillShade="BF"/>
            <w:vAlign w:val="center"/>
          </w:tcPr>
          <w:p w14:paraId="10F63997"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Role</w:t>
            </w:r>
          </w:p>
        </w:tc>
        <w:tc>
          <w:tcPr>
            <w:tcW w:w="2603" w:type="dxa"/>
            <w:shd w:val="clear" w:color="auto" w:fill="BFBFBF" w:themeFill="background1" w:themeFillShade="BF"/>
          </w:tcPr>
          <w:p w14:paraId="510C0762"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 xml:space="preserve">Name </w:t>
            </w:r>
          </w:p>
        </w:tc>
        <w:tc>
          <w:tcPr>
            <w:tcW w:w="3604" w:type="dxa"/>
            <w:shd w:val="clear" w:color="auto" w:fill="BFBFBF" w:themeFill="background1" w:themeFillShade="BF"/>
          </w:tcPr>
          <w:p w14:paraId="558416EA"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Contact</w:t>
            </w:r>
          </w:p>
        </w:tc>
      </w:tr>
      <w:tr w:rsidR="00223FC6" w:rsidRPr="00223FC6" w14:paraId="72A27D87" w14:textId="77777777" w:rsidTr="00223FC6">
        <w:trPr>
          <w:trHeight w:hRule="exact" w:val="567"/>
        </w:trPr>
        <w:tc>
          <w:tcPr>
            <w:tcW w:w="3035" w:type="dxa"/>
            <w:shd w:val="clear" w:color="auto" w:fill="auto"/>
            <w:vAlign w:val="center"/>
          </w:tcPr>
          <w:p w14:paraId="2A02ACFD"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Designated Safeguarding Lead</w:t>
            </w:r>
          </w:p>
        </w:tc>
        <w:tc>
          <w:tcPr>
            <w:tcW w:w="2603" w:type="dxa"/>
          </w:tcPr>
          <w:p w14:paraId="43B34080"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Joanne Procter</w:t>
            </w:r>
          </w:p>
        </w:tc>
        <w:tc>
          <w:tcPr>
            <w:tcW w:w="3604" w:type="dxa"/>
          </w:tcPr>
          <w:p w14:paraId="4EBE3921"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07864653344</w:t>
            </w:r>
          </w:p>
        </w:tc>
      </w:tr>
      <w:tr w:rsidR="00223FC6" w:rsidRPr="00223FC6" w14:paraId="6C695131" w14:textId="77777777" w:rsidTr="00223FC6">
        <w:trPr>
          <w:trHeight w:hRule="exact" w:val="858"/>
        </w:trPr>
        <w:tc>
          <w:tcPr>
            <w:tcW w:w="3035" w:type="dxa"/>
            <w:shd w:val="clear" w:color="auto" w:fill="auto"/>
            <w:vAlign w:val="center"/>
          </w:tcPr>
          <w:p w14:paraId="5EB69C60"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color w:val="000000"/>
                <w:sz w:val="24"/>
                <w:szCs w:val="24"/>
              </w:rPr>
              <w:t xml:space="preserve">Deputy Designated Safeguarding Lead </w:t>
            </w:r>
          </w:p>
        </w:tc>
        <w:tc>
          <w:tcPr>
            <w:tcW w:w="2603" w:type="dxa"/>
          </w:tcPr>
          <w:p w14:paraId="1E9A044A"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Lindsay Barker</w:t>
            </w:r>
          </w:p>
          <w:p w14:paraId="15A35690"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Jenny Jones</w:t>
            </w:r>
          </w:p>
          <w:p w14:paraId="363C9753"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Karen Head</w:t>
            </w:r>
          </w:p>
          <w:p w14:paraId="4D8609CB" w14:textId="77777777" w:rsidR="00223FC6" w:rsidRPr="00223FC6" w:rsidRDefault="00223FC6" w:rsidP="00223FC6">
            <w:pPr>
              <w:spacing w:after="0" w:line="240" w:lineRule="auto"/>
              <w:rPr>
                <w:rFonts w:asciiTheme="minorHAnsi" w:hAnsiTheme="minorHAnsi" w:cs="Arial"/>
                <w:color w:val="000000"/>
                <w:sz w:val="24"/>
                <w:szCs w:val="24"/>
              </w:rPr>
            </w:pPr>
          </w:p>
        </w:tc>
        <w:tc>
          <w:tcPr>
            <w:tcW w:w="3604" w:type="dxa"/>
          </w:tcPr>
          <w:p w14:paraId="2A3284E4"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07702051501</w:t>
            </w:r>
          </w:p>
          <w:p w14:paraId="6F20F7FE"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07749947837</w:t>
            </w:r>
          </w:p>
          <w:p w14:paraId="5ED6AAF5"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07722061022</w:t>
            </w:r>
          </w:p>
        </w:tc>
      </w:tr>
      <w:tr w:rsidR="00223FC6" w:rsidRPr="00223FC6" w14:paraId="77D356EC" w14:textId="77777777" w:rsidTr="00223FC6">
        <w:trPr>
          <w:trHeight w:hRule="exact" w:val="567"/>
        </w:trPr>
        <w:tc>
          <w:tcPr>
            <w:tcW w:w="3035" w:type="dxa"/>
            <w:shd w:val="clear" w:color="auto" w:fill="auto"/>
            <w:vAlign w:val="center"/>
          </w:tcPr>
          <w:p w14:paraId="1F5CBCFD"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Nominated governor for Safeguarding and C P</w:t>
            </w:r>
          </w:p>
        </w:tc>
        <w:tc>
          <w:tcPr>
            <w:tcW w:w="2603" w:type="dxa"/>
          </w:tcPr>
          <w:p w14:paraId="43CAF6E0"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Jeff Barker</w:t>
            </w:r>
          </w:p>
        </w:tc>
        <w:tc>
          <w:tcPr>
            <w:tcW w:w="3604" w:type="dxa"/>
          </w:tcPr>
          <w:p w14:paraId="5C6DB55B" w14:textId="77777777" w:rsidR="00223FC6" w:rsidRPr="00223FC6" w:rsidRDefault="00223FC6" w:rsidP="00223FC6">
            <w:pPr>
              <w:spacing w:after="0" w:line="240" w:lineRule="auto"/>
              <w:rPr>
                <w:rFonts w:asciiTheme="minorHAnsi" w:hAnsiTheme="minorHAnsi" w:cs="Arial"/>
                <w:color w:val="000000"/>
                <w:sz w:val="24"/>
                <w:szCs w:val="24"/>
              </w:rPr>
            </w:pPr>
            <w:r w:rsidRPr="00223FC6">
              <w:rPr>
                <w:rFonts w:asciiTheme="minorHAnsi" w:hAnsiTheme="minorHAnsi" w:cs="Arial"/>
                <w:color w:val="000000"/>
                <w:sz w:val="24"/>
                <w:szCs w:val="24"/>
              </w:rPr>
              <w:t>07549486850</w:t>
            </w:r>
          </w:p>
        </w:tc>
      </w:tr>
      <w:tr w:rsidR="00223FC6" w:rsidRPr="00223FC6" w14:paraId="574A75CB" w14:textId="77777777" w:rsidTr="00223FC6">
        <w:trPr>
          <w:trHeight w:hRule="exact" w:val="567"/>
        </w:trPr>
        <w:tc>
          <w:tcPr>
            <w:tcW w:w="3035" w:type="dxa"/>
            <w:shd w:val="clear" w:color="auto" w:fill="auto"/>
            <w:vAlign w:val="center"/>
          </w:tcPr>
          <w:p w14:paraId="01BA8709"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Chair of Governors</w:t>
            </w:r>
          </w:p>
        </w:tc>
        <w:tc>
          <w:tcPr>
            <w:tcW w:w="2603" w:type="dxa"/>
          </w:tcPr>
          <w:p w14:paraId="6BDB1BF0"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Brian O’ Connell</w:t>
            </w:r>
          </w:p>
        </w:tc>
        <w:tc>
          <w:tcPr>
            <w:tcW w:w="3604" w:type="dxa"/>
          </w:tcPr>
          <w:p w14:paraId="4FCBC4D1"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07791 907291</w:t>
            </w:r>
          </w:p>
        </w:tc>
      </w:tr>
      <w:tr w:rsidR="00223FC6" w:rsidRPr="00223FC6" w14:paraId="67F77AF4" w14:textId="77777777" w:rsidTr="00223FC6">
        <w:trPr>
          <w:trHeight w:hRule="exact" w:val="1273"/>
        </w:trPr>
        <w:tc>
          <w:tcPr>
            <w:tcW w:w="3035" w:type="dxa"/>
            <w:shd w:val="clear" w:color="auto" w:fill="auto"/>
            <w:vAlign w:val="center"/>
          </w:tcPr>
          <w:p w14:paraId="5E95CDDA"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Local Authority Designated Officer</w:t>
            </w:r>
          </w:p>
          <w:p w14:paraId="34070D9F" w14:textId="77777777" w:rsidR="00223FC6" w:rsidRPr="00223FC6" w:rsidRDefault="00223FC6" w:rsidP="00223FC6">
            <w:pPr>
              <w:spacing w:after="0" w:line="240" w:lineRule="auto"/>
              <w:rPr>
                <w:rFonts w:asciiTheme="minorHAnsi" w:hAnsiTheme="minorHAnsi" w:cs="Arial"/>
                <w:sz w:val="24"/>
                <w:szCs w:val="24"/>
              </w:rPr>
            </w:pPr>
          </w:p>
          <w:p w14:paraId="0DA2560C"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 xml:space="preserve"> (LADO)</w:t>
            </w:r>
          </w:p>
        </w:tc>
        <w:tc>
          <w:tcPr>
            <w:tcW w:w="2603" w:type="dxa"/>
            <w:shd w:val="clear" w:color="auto" w:fill="F2F2F2" w:themeFill="background1" w:themeFillShade="F2"/>
          </w:tcPr>
          <w:p w14:paraId="27CBB033"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Pamela Cope</w:t>
            </w:r>
          </w:p>
          <w:p w14:paraId="4C3363F3" w14:textId="77777777" w:rsidR="00223FC6" w:rsidRPr="00223FC6" w:rsidRDefault="00223FC6" w:rsidP="00223FC6">
            <w:pPr>
              <w:spacing w:after="0" w:line="240" w:lineRule="auto"/>
              <w:rPr>
                <w:rFonts w:asciiTheme="minorHAnsi" w:hAnsiTheme="minorHAnsi" w:cs="Arial"/>
                <w:sz w:val="24"/>
                <w:szCs w:val="24"/>
              </w:rPr>
            </w:pPr>
          </w:p>
          <w:p w14:paraId="6A8E4FCB" w14:textId="77777777" w:rsidR="00223FC6" w:rsidRPr="00223FC6" w:rsidRDefault="00223FC6" w:rsidP="00223FC6">
            <w:pPr>
              <w:spacing w:after="0" w:line="240" w:lineRule="auto"/>
              <w:rPr>
                <w:rFonts w:asciiTheme="minorHAnsi" w:hAnsiTheme="minorHAnsi" w:cs="Arial"/>
                <w:sz w:val="24"/>
                <w:szCs w:val="24"/>
              </w:rPr>
            </w:pPr>
          </w:p>
          <w:p w14:paraId="70981BE0" w14:textId="77777777" w:rsidR="00223FC6" w:rsidRPr="00223FC6" w:rsidRDefault="00223FC6" w:rsidP="00223FC6">
            <w:pPr>
              <w:spacing w:after="0" w:line="240" w:lineRule="auto"/>
              <w:rPr>
                <w:rFonts w:asciiTheme="minorHAnsi" w:hAnsiTheme="minorHAnsi" w:cs="Arial"/>
                <w:sz w:val="24"/>
                <w:szCs w:val="24"/>
              </w:rPr>
            </w:pPr>
          </w:p>
        </w:tc>
        <w:tc>
          <w:tcPr>
            <w:tcW w:w="3604" w:type="dxa"/>
            <w:shd w:val="clear" w:color="auto" w:fill="F2F2F2" w:themeFill="background1" w:themeFillShade="F2"/>
          </w:tcPr>
          <w:p w14:paraId="16724741" w14:textId="77777777" w:rsidR="00223FC6" w:rsidRPr="00223FC6" w:rsidRDefault="00281BB8" w:rsidP="00223FC6">
            <w:pPr>
              <w:spacing w:after="0" w:line="240" w:lineRule="auto"/>
              <w:rPr>
                <w:rFonts w:asciiTheme="minorHAnsi" w:hAnsiTheme="minorHAnsi" w:cs="Arial"/>
                <w:sz w:val="24"/>
                <w:szCs w:val="24"/>
              </w:rPr>
            </w:pPr>
            <w:hyperlink r:id="rId9" w:history="1">
              <w:r w:rsidR="00223FC6" w:rsidRPr="00223FC6">
                <w:rPr>
                  <w:rFonts w:asciiTheme="minorHAnsi" w:hAnsiTheme="minorHAnsi" w:cs="Arial"/>
                  <w:color w:val="0000FF" w:themeColor="hyperlink"/>
                  <w:sz w:val="24"/>
                  <w:szCs w:val="24"/>
                  <w:u w:val="single"/>
                </w:rPr>
                <w:t>Pamelacope@wirral.gov.uk</w:t>
              </w:r>
            </w:hyperlink>
          </w:p>
          <w:p w14:paraId="39244B3A" w14:textId="77777777" w:rsidR="00223FC6" w:rsidRPr="00223FC6" w:rsidRDefault="00281BB8" w:rsidP="00223FC6">
            <w:pPr>
              <w:spacing w:after="0" w:line="240" w:lineRule="auto"/>
              <w:rPr>
                <w:rFonts w:asciiTheme="minorHAnsi" w:hAnsiTheme="minorHAnsi" w:cs="Arial"/>
                <w:color w:val="0000FF" w:themeColor="hyperlink"/>
                <w:sz w:val="24"/>
                <w:szCs w:val="24"/>
                <w:u w:val="single"/>
              </w:rPr>
            </w:pPr>
            <w:hyperlink r:id="rId10" w:history="1">
              <w:r w:rsidR="00223FC6" w:rsidRPr="00223FC6">
                <w:rPr>
                  <w:rFonts w:asciiTheme="minorHAnsi" w:hAnsiTheme="minorHAnsi" w:cs="Arial"/>
                  <w:color w:val="0000FF" w:themeColor="hyperlink"/>
                  <w:sz w:val="24"/>
                  <w:szCs w:val="24"/>
                  <w:u w:val="single"/>
                </w:rPr>
                <w:t>safeguardingunit@wirral.gov.uk</w:t>
              </w:r>
            </w:hyperlink>
          </w:p>
          <w:p w14:paraId="4066B5E7" w14:textId="77777777" w:rsidR="00223FC6" w:rsidRPr="00223FC6" w:rsidRDefault="00223FC6" w:rsidP="00223FC6">
            <w:pPr>
              <w:spacing w:after="0" w:line="240" w:lineRule="auto"/>
              <w:rPr>
                <w:rFonts w:asciiTheme="minorHAnsi" w:hAnsiTheme="minorHAnsi" w:cs="Arial"/>
                <w:color w:val="0000FF" w:themeColor="hyperlink"/>
                <w:sz w:val="24"/>
                <w:szCs w:val="24"/>
                <w:u w:val="single"/>
              </w:rPr>
            </w:pPr>
            <w:r w:rsidRPr="00223FC6">
              <w:rPr>
                <w:rFonts w:asciiTheme="minorHAnsi" w:hAnsiTheme="minorHAnsi" w:cs="Arial"/>
                <w:color w:val="0000FF" w:themeColor="hyperlink"/>
                <w:sz w:val="24"/>
                <w:szCs w:val="24"/>
                <w:u w:val="single"/>
              </w:rPr>
              <w:t>or</w:t>
            </w:r>
          </w:p>
          <w:p w14:paraId="3F5D43D9" w14:textId="77777777" w:rsidR="00223FC6" w:rsidRPr="00223FC6" w:rsidRDefault="00281BB8" w:rsidP="00223FC6">
            <w:pPr>
              <w:spacing w:after="0" w:line="240" w:lineRule="auto"/>
              <w:rPr>
                <w:rFonts w:asciiTheme="minorHAnsi" w:hAnsiTheme="minorHAnsi" w:cs="Arial"/>
                <w:color w:val="0000FF" w:themeColor="hyperlink"/>
                <w:sz w:val="24"/>
                <w:szCs w:val="24"/>
                <w:u w:val="single"/>
              </w:rPr>
            </w:pPr>
            <w:hyperlink r:id="rId11" w:history="1">
              <w:r w:rsidR="00223FC6" w:rsidRPr="00223FC6">
                <w:rPr>
                  <w:rFonts w:asciiTheme="minorHAnsi" w:hAnsiTheme="minorHAnsi" w:cstheme="minorHAnsi"/>
                  <w:sz w:val="24"/>
                  <w:szCs w:val="24"/>
                </w:rPr>
                <w:t>kerrywilliams@wirral.gov.uk</w:t>
              </w:r>
            </w:hyperlink>
          </w:p>
          <w:p w14:paraId="7800A901" w14:textId="77777777" w:rsidR="00223FC6" w:rsidRPr="00223FC6" w:rsidRDefault="00223FC6" w:rsidP="00223FC6">
            <w:pPr>
              <w:spacing w:after="0" w:line="240" w:lineRule="auto"/>
              <w:rPr>
                <w:rFonts w:asciiTheme="minorHAnsi" w:hAnsiTheme="minorHAnsi" w:cs="Arial"/>
                <w:color w:val="0000FF" w:themeColor="hyperlink"/>
                <w:sz w:val="24"/>
                <w:szCs w:val="24"/>
                <w:u w:val="single"/>
              </w:rPr>
            </w:pPr>
          </w:p>
          <w:p w14:paraId="4C608F03" w14:textId="77777777" w:rsidR="00223FC6" w:rsidRPr="00223FC6" w:rsidRDefault="00223FC6" w:rsidP="00223FC6">
            <w:pPr>
              <w:spacing w:after="0" w:line="240" w:lineRule="auto"/>
              <w:rPr>
                <w:rFonts w:asciiTheme="minorHAnsi" w:hAnsiTheme="minorHAnsi" w:cs="Arial"/>
                <w:color w:val="0000FF" w:themeColor="hyperlink"/>
                <w:sz w:val="24"/>
                <w:szCs w:val="24"/>
                <w:u w:val="single"/>
              </w:rPr>
            </w:pPr>
          </w:p>
          <w:p w14:paraId="2F5B457A" w14:textId="77777777" w:rsidR="00223FC6" w:rsidRPr="00223FC6" w:rsidRDefault="00223FC6" w:rsidP="00223FC6">
            <w:pPr>
              <w:spacing w:after="0" w:line="240" w:lineRule="auto"/>
              <w:rPr>
                <w:rFonts w:asciiTheme="minorHAnsi" w:hAnsiTheme="minorHAnsi" w:cs="Arial"/>
                <w:sz w:val="24"/>
                <w:szCs w:val="24"/>
              </w:rPr>
            </w:pPr>
          </w:p>
          <w:p w14:paraId="5B851590" w14:textId="77777777" w:rsidR="00223FC6" w:rsidRPr="00223FC6" w:rsidRDefault="00281BB8" w:rsidP="00223FC6">
            <w:pPr>
              <w:spacing w:after="0" w:line="240" w:lineRule="auto"/>
              <w:rPr>
                <w:rFonts w:asciiTheme="minorHAnsi" w:hAnsiTheme="minorHAnsi" w:cs="Arial"/>
                <w:sz w:val="24"/>
                <w:szCs w:val="24"/>
              </w:rPr>
            </w:pPr>
            <w:hyperlink r:id="rId12" w:history="1">
              <w:r w:rsidR="00223FC6" w:rsidRPr="00223FC6">
                <w:rPr>
                  <w:rFonts w:asciiTheme="minorHAnsi" w:hAnsiTheme="minorHAnsi" w:cs="Arial"/>
                  <w:color w:val="0000FF" w:themeColor="hyperlink"/>
                  <w:sz w:val="24"/>
                  <w:szCs w:val="24"/>
                  <w:u w:val="single"/>
                </w:rPr>
                <w:t>kerrywilliams@wirral.gov.uk</w:t>
              </w:r>
            </w:hyperlink>
          </w:p>
          <w:p w14:paraId="1B9910A7"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0151 666 4582</w:t>
            </w:r>
          </w:p>
          <w:p w14:paraId="5A209A41" w14:textId="77777777" w:rsidR="00223FC6" w:rsidRPr="00223FC6" w:rsidRDefault="00223FC6" w:rsidP="00223FC6">
            <w:pPr>
              <w:spacing w:after="0" w:line="240" w:lineRule="auto"/>
              <w:rPr>
                <w:rFonts w:asciiTheme="minorHAnsi" w:hAnsiTheme="minorHAnsi" w:cs="Arial"/>
                <w:sz w:val="24"/>
                <w:szCs w:val="24"/>
              </w:rPr>
            </w:pPr>
            <w:r w:rsidRPr="00223FC6">
              <w:rPr>
                <w:rFonts w:ascii="Arial" w:eastAsiaTheme="minorHAnsi" w:hAnsi="Arial" w:cs="Arial"/>
                <w:color w:val="222222"/>
                <w:shd w:val="clear" w:color="auto" w:fill="FFFFFF"/>
              </w:rPr>
              <w:t>07342058612</w:t>
            </w:r>
          </w:p>
          <w:p w14:paraId="2FCA834F" w14:textId="77777777" w:rsidR="00223FC6" w:rsidRPr="00223FC6" w:rsidRDefault="00223FC6" w:rsidP="00223FC6">
            <w:pPr>
              <w:spacing w:after="0" w:line="240" w:lineRule="auto"/>
              <w:rPr>
                <w:rFonts w:asciiTheme="minorHAnsi" w:hAnsiTheme="minorHAnsi" w:cs="Arial"/>
                <w:sz w:val="24"/>
                <w:szCs w:val="24"/>
              </w:rPr>
            </w:pPr>
          </w:p>
          <w:p w14:paraId="071C436C" w14:textId="77777777" w:rsidR="00223FC6" w:rsidRPr="00223FC6" w:rsidRDefault="00223FC6" w:rsidP="00223FC6">
            <w:pPr>
              <w:spacing w:after="0" w:line="240" w:lineRule="auto"/>
              <w:rPr>
                <w:rFonts w:asciiTheme="minorHAnsi" w:hAnsiTheme="minorHAnsi" w:cs="Arial"/>
                <w:sz w:val="24"/>
                <w:szCs w:val="24"/>
              </w:rPr>
            </w:pPr>
          </w:p>
          <w:p w14:paraId="625331EA" w14:textId="77777777" w:rsidR="00223FC6" w:rsidRPr="00223FC6" w:rsidRDefault="00223FC6" w:rsidP="00223FC6">
            <w:pPr>
              <w:spacing w:after="0" w:line="240" w:lineRule="auto"/>
              <w:rPr>
                <w:rFonts w:asciiTheme="minorHAnsi" w:hAnsiTheme="minorHAnsi" w:cs="Arial"/>
                <w:sz w:val="24"/>
                <w:szCs w:val="24"/>
              </w:rPr>
            </w:pPr>
          </w:p>
          <w:p w14:paraId="2CAEDA3E" w14:textId="77777777" w:rsidR="00223FC6" w:rsidRPr="00223FC6" w:rsidRDefault="00223FC6" w:rsidP="00223FC6">
            <w:pPr>
              <w:spacing w:after="0" w:line="240" w:lineRule="auto"/>
              <w:rPr>
                <w:rFonts w:asciiTheme="minorHAnsi" w:hAnsiTheme="minorHAnsi" w:cs="Arial"/>
                <w:sz w:val="24"/>
                <w:szCs w:val="24"/>
              </w:rPr>
            </w:pPr>
          </w:p>
          <w:p w14:paraId="4AF73625" w14:textId="77777777" w:rsidR="00223FC6" w:rsidRPr="00223FC6" w:rsidRDefault="00223FC6" w:rsidP="00223FC6">
            <w:pPr>
              <w:spacing w:after="0" w:line="240" w:lineRule="auto"/>
              <w:rPr>
                <w:rFonts w:asciiTheme="minorHAnsi" w:hAnsiTheme="minorHAnsi" w:cs="Arial"/>
                <w:sz w:val="24"/>
                <w:szCs w:val="24"/>
              </w:rPr>
            </w:pPr>
          </w:p>
          <w:p w14:paraId="08E4F712" w14:textId="77777777" w:rsidR="00223FC6" w:rsidRPr="00223FC6" w:rsidRDefault="00223FC6" w:rsidP="00223FC6">
            <w:pPr>
              <w:spacing w:after="0" w:line="240" w:lineRule="auto"/>
              <w:rPr>
                <w:rFonts w:asciiTheme="minorHAnsi" w:hAnsiTheme="minorHAnsi" w:cs="Arial"/>
                <w:sz w:val="24"/>
                <w:szCs w:val="24"/>
              </w:rPr>
            </w:pPr>
          </w:p>
          <w:p w14:paraId="52E727E8" w14:textId="77777777" w:rsidR="00223FC6" w:rsidRPr="00223FC6" w:rsidRDefault="00223FC6" w:rsidP="00223FC6">
            <w:pPr>
              <w:spacing w:after="0" w:line="240" w:lineRule="auto"/>
              <w:rPr>
                <w:rFonts w:asciiTheme="minorHAnsi" w:hAnsiTheme="minorHAnsi" w:cs="Arial"/>
                <w:sz w:val="24"/>
                <w:szCs w:val="24"/>
              </w:rPr>
            </w:pPr>
          </w:p>
          <w:p w14:paraId="08F2DC3B" w14:textId="77777777" w:rsidR="00223FC6" w:rsidRPr="00223FC6" w:rsidRDefault="00223FC6" w:rsidP="00223FC6">
            <w:pPr>
              <w:spacing w:after="0" w:line="240" w:lineRule="auto"/>
              <w:rPr>
                <w:rFonts w:asciiTheme="minorHAnsi" w:hAnsiTheme="minorHAnsi" w:cs="Arial"/>
                <w:sz w:val="24"/>
                <w:szCs w:val="24"/>
              </w:rPr>
            </w:pPr>
          </w:p>
        </w:tc>
      </w:tr>
      <w:tr w:rsidR="00223FC6" w:rsidRPr="00223FC6" w14:paraId="19B843AA" w14:textId="77777777" w:rsidTr="00223FC6">
        <w:trPr>
          <w:trHeight w:hRule="exact" w:val="871"/>
        </w:trPr>
        <w:tc>
          <w:tcPr>
            <w:tcW w:w="3035" w:type="dxa"/>
            <w:shd w:val="clear" w:color="auto" w:fill="auto"/>
            <w:vAlign w:val="center"/>
          </w:tcPr>
          <w:p w14:paraId="1C34D356"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WSCP Head of Safeguarding and Prevent lead for LA</w:t>
            </w:r>
          </w:p>
        </w:tc>
        <w:tc>
          <w:tcPr>
            <w:tcW w:w="2603" w:type="dxa"/>
          </w:tcPr>
          <w:p w14:paraId="319C44EA"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Vacant</w:t>
            </w:r>
          </w:p>
          <w:p w14:paraId="530C8119" w14:textId="77777777" w:rsidR="00223FC6" w:rsidRPr="00223FC6" w:rsidRDefault="00223FC6" w:rsidP="00223FC6">
            <w:pPr>
              <w:spacing w:after="0" w:line="240" w:lineRule="auto"/>
              <w:rPr>
                <w:rFonts w:asciiTheme="minorHAnsi" w:hAnsiTheme="minorHAnsi" w:cs="Arial"/>
                <w:color w:val="FF0000"/>
                <w:sz w:val="24"/>
                <w:szCs w:val="24"/>
              </w:rPr>
            </w:pPr>
          </w:p>
        </w:tc>
        <w:tc>
          <w:tcPr>
            <w:tcW w:w="3604" w:type="dxa"/>
          </w:tcPr>
          <w:p w14:paraId="21C18FD9"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0151 666 4442</w:t>
            </w:r>
          </w:p>
        </w:tc>
      </w:tr>
      <w:tr w:rsidR="00223FC6" w:rsidRPr="00223FC6" w14:paraId="0CCF6568" w14:textId="77777777" w:rsidTr="00223FC6">
        <w:trPr>
          <w:trHeight w:hRule="exact" w:val="871"/>
        </w:trPr>
        <w:tc>
          <w:tcPr>
            <w:tcW w:w="3035" w:type="dxa"/>
            <w:shd w:val="clear" w:color="auto" w:fill="auto"/>
            <w:vAlign w:val="center"/>
          </w:tcPr>
          <w:p w14:paraId="4D087D57"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Prevent Team Merseyside Police</w:t>
            </w:r>
          </w:p>
        </w:tc>
        <w:tc>
          <w:tcPr>
            <w:tcW w:w="2603" w:type="dxa"/>
          </w:tcPr>
          <w:p w14:paraId="59BD4F5E"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Prevent Team</w:t>
            </w:r>
          </w:p>
          <w:p w14:paraId="4E9A9E0B"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Alison Burnett</w:t>
            </w:r>
          </w:p>
        </w:tc>
        <w:tc>
          <w:tcPr>
            <w:tcW w:w="3604" w:type="dxa"/>
          </w:tcPr>
          <w:p w14:paraId="1CADDE1F" w14:textId="77777777" w:rsidR="00223FC6" w:rsidRPr="00223FC6" w:rsidRDefault="00223FC6" w:rsidP="00223FC6">
            <w:pPr>
              <w:spacing w:after="0" w:line="240" w:lineRule="auto"/>
              <w:rPr>
                <w:rFonts w:asciiTheme="minorHAnsi" w:hAnsiTheme="minorHAnsi" w:cs="Arial"/>
                <w:sz w:val="24"/>
                <w:szCs w:val="24"/>
                <w:lang w:val="en-US" w:eastAsia="en-GB"/>
              </w:rPr>
            </w:pPr>
            <w:r w:rsidRPr="00223FC6">
              <w:rPr>
                <w:rFonts w:asciiTheme="minorHAnsi" w:hAnsiTheme="minorHAnsi" w:cs="Arial"/>
                <w:sz w:val="24"/>
                <w:szCs w:val="24"/>
              </w:rPr>
              <w:t>07394559106</w:t>
            </w:r>
          </w:p>
          <w:p w14:paraId="552F01BC" w14:textId="77777777" w:rsidR="00223FC6" w:rsidRPr="00223FC6" w:rsidRDefault="00281BB8" w:rsidP="00223FC6">
            <w:pPr>
              <w:spacing w:after="0" w:line="240" w:lineRule="auto"/>
              <w:rPr>
                <w:rFonts w:asciiTheme="minorHAnsi" w:hAnsiTheme="minorHAnsi" w:cs="Arial"/>
                <w:sz w:val="24"/>
                <w:szCs w:val="24"/>
              </w:rPr>
            </w:pPr>
            <w:hyperlink r:id="rId13" w:history="1">
              <w:r w:rsidR="00223FC6" w:rsidRPr="00223FC6">
                <w:rPr>
                  <w:rFonts w:asciiTheme="minorHAnsi" w:hAnsiTheme="minorHAnsi" w:cs="Arial"/>
                  <w:color w:val="0000FF" w:themeColor="hyperlink"/>
                  <w:sz w:val="24"/>
                  <w:szCs w:val="24"/>
                  <w:u w:val="single"/>
                </w:rPr>
                <w:t>Alison.Burnett@Liverpool.gov.uk</w:t>
              </w:r>
            </w:hyperlink>
          </w:p>
          <w:p w14:paraId="0762652A" w14:textId="77777777" w:rsidR="00223FC6" w:rsidRPr="00223FC6" w:rsidRDefault="00223FC6" w:rsidP="00223FC6">
            <w:pPr>
              <w:spacing w:after="0" w:line="240" w:lineRule="auto"/>
              <w:rPr>
                <w:rFonts w:asciiTheme="minorHAnsi" w:hAnsiTheme="minorHAnsi" w:cs="Arial"/>
                <w:sz w:val="24"/>
                <w:szCs w:val="24"/>
              </w:rPr>
            </w:pPr>
          </w:p>
          <w:p w14:paraId="64CFA3E5" w14:textId="77777777" w:rsidR="00223FC6" w:rsidRPr="00223FC6" w:rsidRDefault="00223FC6" w:rsidP="00223FC6">
            <w:pPr>
              <w:spacing w:after="0" w:line="240" w:lineRule="auto"/>
              <w:rPr>
                <w:rFonts w:asciiTheme="minorHAnsi" w:hAnsiTheme="minorHAnsi" w:cs="Arial"/>
                <w:sz w:val="24"/>
                <w:szCs w:val="24"/>
              </w:rPr>
            </w:pPr>
          </w:p>
        </w:tc>
      </w:tr>
      <w:tr w:rsidR="00223FC6" w:rsidRPr="00223FC6" w14:paraId="68C15933" w14:textId="77777777" w:rsidTr="00223FC6">
        <w:trPr>
          <w:trHeight w:hRule="exact" w:val="871"/>
        </w:trPr>
        <w:tc>
          <w:tcPr>
            <w:tcW w:w="3035" w:type="dxa"/>
            <w:shd w:val="clear" w:color="auto" w:fill="auto"/>
            <w:vAlign w:val="center"/>
          </w:tcPr>
          <w:p w14:paraId="0B71F8C3"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 xml:space="preserve"> Director of Children’s Services</w:t>
            </w:r>
          </w:p>
        </w:tc>
        <w:tc>
          <w:tcPr>
            <w:tcW w:w="2603" w:type="dxa"/>
          </w:tcPr>
          <w:p w14:paraId="2E610A3C"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Simone White</w:t>
            </w:r>
          </w:p>
        </w:tc>
        <w:tc>
          <w:tcPr>
            <w:tcW w:w="3604" w:type="dxa"/>
          </w:tcPr>
          <w:p w14:paraId="5BD27EE1"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0151 606  2000</w:t>
            </w:r>
          </w:p>
          <w:p w14:paraId="355A6AD6" w14:textId="77777777" w:rsidR="00223FC6" w:rsidRPr="00223FC6" w:rsidRDefault="00223FC6" w:rsidP="00223FC6">
            <w:pPr>
              <w:spacing w:after="0" w:line="240" w:lineRule="auto"/>
              <w:rPr>
                <w:rFonts w:asciiTheme="minorHAnsi" w:hAnsiTheme="minorHAnsi" w:cs="Arial"/>
                <w:sz w:val="24"/>
                <w:szCs w:val="24"/>
              </w:rPr>
            </w:pPr>
          </w:p>
        </w:tc>
      </w:tr>
      <w:tr w:rsidR="00223FC6" w:rsidRPr="00223FC6" w14:paraId="61DCBD10" w14:textId="77777777" w:rsidTr="00223FC6">
        <w:trPr>
          <w:trHeight w:hRule="exact" w:val="1206"/>
        </w:trPr>
        <w:tc>
          <w:tcPr>
            <w:tcW w:w="3035" w:type="dxa"/>
            <w:shd w:val="clear" w:color="auto" w:fill="auto"/>
            <w:vAlign w:val="center"/>
          </w:tcPr>
          <w:p w14:paraId="5C87E1FA"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Integrated Front Door</w:t>
            </w:r>
          </w:p>
          <w:p w14:paraId="63F5159A"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(Formerly CADT)</w:t>
            </w:r>
          </w:p>
        </w:tc>
        <w:tc>
          <w:tcPr>
            <w:tcW w:w="2603" w:type="dxa"/>
          </w:tcPr>
          <w:p w14:paraId="4C4A905B"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 xml:space="preserve">Mon-Fri, 9:00am – 5.00pm </w:t>
            </w:r>
          </w:p>
          <w:p w14:paraId="6390E3F9" w14:textId="77777777" w:rsidR="00223FC6" w:rsidRPr="00223FC6" w:rsidRDefault="00223FC6" w:rsidP="00223FC6">
            <w:pPr>
              <w:spacing w:after="0" w:line="240" w:lineRule="auto"/>
              <w:rPr>
                <w:rFonts w:asciiTheme="minorHAnsi" w:eastAsia="Times New Roman" w:hAnsiTheme="minorHAnsi" w:cs="Arial"/>
                <w:bCs/>
                <w:color w:val="000000"/>
                <w:sz w:val="24"/>
                <w:szCs w:val="24"/>
              </w:rPr>
            </w:pPr>
            <w:r w:rsidRPr="00223FC6">
              <w:rPr>
                <w:rFonts w:asciiTheme="minorHAnsi" w:eastAsia="Times New Roman" w:hAnsiTheme="minorHAnsi" w:cs="Arial"/>
                <w:bCs/>
                <w:color w:val="000000"/>
                <w:sz w:val="24"/>
                <w:szCs w:val="24"/>
              </w:rPr>
              <w:t xml:space="preserve">Outside of these hours </w:t>
            </w:r>
          </w:p>
          <w:p w14:paraId="4886BD65" w14:textId="77777777" w:rsidR="00223FC6" w:rsidRPr="00223FC6" w:rsidRDefault="00223FC6" w:rsidP="00223FC6">
            <w:pPr>
              <w:spacing w:after="0" w:line="240" w:lineRule="auto"/>
              <w:rPr>
                <w:rFonts w:asciiTheme="minorHAnsi" w:eastAsia="Times New Roman" w:hAnsiTheme="minorHAnsi" w:cs="Arial"/>
                <w:bCs/>
                <w:color w:val="000000"/>
                <w:sz w:val="24"/>
                <w:szCs w:val="24"/>
              </w:rPr>
            </w:pPr>
          </w:p>
          <w:p w14:paraId="741CA1C8" w14:textId="77777777" w:rsidR="00223FC6" w:rsidRPr="00223FC6" w:rsidRDefault="00223FC6" w:rsidP="00223FC6">
            <w:pPr>
              <w:spacing w:after="0" w:line="240" w:lineRule="auto"/>
              <w:rPr>
                <w:rFonts w:asciiTheme="minorHAnsi" w:hAnsiTheme="minorHAnsi" w:cs="Arial"/>
                <w:sz w:val="24"/>
                <w:szCs w:val="24"/>
              </w:rPr>
            </w:pPr>
          </w:p>
        </w:tc>
        <w:tc>
          <w:tcPr>
            <w:tcW w:w="3604" w:type="dxa"/>
          </w:tcPr>
          <w:p w14:paraId="09776A8C"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Tel: 0151 606 2008</w:t>
            </w:r>
          </w:p>
          <w:p w14:paraId="453F3E1F"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ifd@wirral.gov.uk</w:t>
            </w:r>
          </w:p>
          <w:p w14:paraId="263F0D1F"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Tel: 0151 677 6557</w:t>
            </w:r>
          </w:p>
          <w:p w14:paraId="5BE71A47" w14:textId="77777777" w:rsidR="00223FC6" w:rsidRPr="00223FC6" w:rsidRDefault="00223FC6" w:rsidP="00223FC6">
            <w:pPr>
              <w:spacing w:after="0" w:line="240" w:lineRule="auto"/>
              <w:rPr>
                <w:rFonts w:asciiTheme="minorHAnsi" w:hAnsiTheme="minorHAnsi" w:cs="Arial"/>
                <w:sz w:val="24"/>
                <w:szCs w:val="24"/>
              </w:rPr>
            </w:pPr>
          </w:p>
          <w:p w14:paraId="4BE80297" w14:textId="77777777" w:rsidR="00223FC6" w:rsidRPr="00223FC6" w:rsidRDefault="00223FC6" w:rsidP="00223FC6">
            <w:pPr>
              <w:spacing w:after="0" w:line="240" w:lineRule="auto"/>
              <w:rPr>
                <w:rFonts w:asciiTheme="minorHAnsi" w:hAnsiTheme="minorHAnsi" w:cs="Arial"/>
                <w:sz w:val="24"/>
                <w:szCs w:val="24"/>
              </w:rPr>
            </w:pPr>
          </w:p>
          <w:p w14:paraId="1EB82ACE" w14:textId="77777777" w:rsidR="00223FC6" w:rsidRPr="00223FC6" w:rsidRDefault="00223FC6" w:rsidP="00223FC6">
            <w:pPr>
              <w:spacing w:after="0" w:line="240" w:lineRule="auto"/>
              <w:rPr>
                <w:rFonts w:asciiTheme="minorHAnsi" w:hAnsiTheme="minorHAnsi" w:cs="Arial"/>
                <w:sz w:val="24"/>
                <w:szCs w:val="24"/>
              </w:rPr>
            </w:pPr>
          </w:p>
          <w:p w14:paraId="1A4EF369" w14:textId="77777777" w:rsidR="00223FC6" w:rsidRPr="00223FC6" w:rsidRDefault="00223FC6" w:rsidP="00223FC6">
            <w:pPr>
              <w:spacing w:after="0" w:line="240" w:lineRule="auto"/>
              <w:rPr>
                <w:rFonts w:asciiTheme="minorHAnsi" w:hAnsiTheme="minorHAnsi" w:cs="Arial"/>
                <w:sz w:val="24"/>
                <w:szCs w:val="24"/>
              </w:rPr>
            </w:pPr>
          </w:p>
        </w:tc>
      </w:tr>
      <w:tr w:rsidR="00223FC6" w:rsidRPr="00223FC6" w14:paraId="01CB2835" w14:textId="77777777" w:rsidTr="00223FC6">
        <w:trPr>
          <w:trHeight w:hRule="exact" w:val="1127"/>
        </w:trPr>
        <w:tc>
          <w:tcPr>
            <w:tcW w:w="3035" w:type="dxa"/>
            <w:shd w:val="clear" w:color="auto" w:fill="auto"/>
            <w:vAlign w:val="center"/>
          </w:tcPr>
          <w:p w14:paraId="6C4DF84F"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Police</w:t>
            </w:r>
          </w:p>
        </w:tc>
        <w:tc>
          <w:tcPr>
            <w:tcW w:w="2603" w:type="dxa"/>
          </w:tcPr>
          <w:p w14:paraId="063BE551"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In an emergency</w:t>
            </w:r>
          </w:p>
          <w:p w14:paraId="42D8F638"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For non-emergency but possible crime</w:t>
            </w:r>
          </w:p>
        </w:tc>
        <w:tc>
          <w:tcPr>
            <w:tcW w:w="3604" w:type="dxa"/>
          </w:tcPr>
          <w:p w14:paraId="186A991D"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999</w:t>
            </w:r>
          </w:p>
          <w:p w14:paraId="4C80AE0C" w14:textId="77777777" w:rsidR="00223FC6" w:rsidRPr="00223FC6" w:rsidRDefault="00223FC6" w:rsidP="00223FC6">
            <w:pPr>
              <w:spacing w:after="0" w:line="240" w:lineRule="auto"/>
              <w:rPr>
                <w:rFonts w:asciiTheme="minorHAnsi" w:hAnsiTheme="minorHAnsi" w:cs="Arial"/>
                <w:sz w:val="24"/>
                <w:szCs w:val="24"/>
              </w:rPr>
            </w:pPr>
          </w:p>
          <w:p w14:paraId="7FA1EB41" w14:textId="77777777" w:rsidR="00223FC6" w:rsidRPr="00223FC6" w:rsidRDefault="00223FC6" w:rsidP="00223FC6">
            <w:pPr>
              <w:spacing w:after="0" w:line="240" w:lineRule="auto"/>
              <w:rPr>
                <w:rFonts w:asciiTheme="minorHAnsi" w:hAnsiTheme="minorHAnsi" w:cs="Arial"/>
                <w:sz w:val="24"/>
                <w:szCs w:val="24"/>
              </w:rPr>
            </w:pPr>
            <w:r w:rsidRPr="00223FC6">
              <w:rPr>
                <w:rFonts w:asciiTheme="minorHAnsi" w:hAnsiTheme="minorHAnsi" w:cs="Arial"/>
                <w:sz w:val="24"/>
                <w:szCs w:val="24"/>
              </w:rPr>
              <w:t>101</w:t>
            </w:r>
          </w:p>
        </w:tc>
      </w:tr>
    </w:tbl>
    <w:p w14:paraId="69D23C03" w14:textId="77777777" w:rsidR="00223FC6" w:rsidRPr="00223FC6" w:rsidRDefault="00223FC6" w:rsidP="00223FC6">
      <w:pPr>
        <w:spacing w:after="0" w:line="240" w:lineRule="auto"/>
        <w:jc w:val="both"/>
        <w:rPr>
          <w:rFonts w:asciiTheme="minorHAnsi" w:hAnsiTheme="minorHAnsi" w:cs="Arial"/>
          <w:b/>
          <w:sz w:val="24"/>
          <w:szCs w:val="24"/>
        </w:rPr>
      </w:pPr>
    </w:p>
    <w:p w14:paraId="4155393A" w14:textId="77777777" w:rsidR="00223FC6" w:rsidRPr="00223FC6" w:rsidRDefault="00223FC6" w:rsidP="00223FC6">
      <w:pPr>
        <w:spacing w:after="0" w:line="240" w:lineRule="auto"/>
        <w:jc w:val="both"/>
        <w:rPr>
          <w:rFonts w:asciiTheme="minorHAnsi" w:hAnsiTheme="minorHAnsi" w:cs="Arial"/>
          <w:b/>
          <w:sz w:val="24"/>
          <w:szCs w:val="24"/>
        </w:rPr>
      </w:pPr>
    </w:p>
    <w:p w14:paraId="7D813365" w14:textId="77777777" w:rsidR="00223FC6" w:rsidRPr="00223FC6" w:rsidRDefault="00223FC6" w:rsidP="00223FC6">
      <w:pPr>
        <w:jc w:val="center"/>
        <w:rPr>
          <w:rFonts w:asciiTheme="minorHAnsi" w:hAnsiTheme="minorHAnsi" w:cs="Arial"/>
          <w:b/>
          <w:sz w:val="24"/>
          <w:szCs w:val="24"/>
          <w:u w:val="single"/>
        </w:rPr>
      </w:pPr>
    </w:p>
    <w:p w14:paraId="2079DA8C" w14:textId="77777777" w:rsidR="00223FC6" w:rsidRDefault="00223FC6" w:rsidP="00223FC6">
      <w:pPr>
        <w:jc w:val="center"/>
        <w:rPr>
          <w:rFonts w:asciiTheme="minorHAnsi" w:hAnsiTheme="minorHAnsi" w:cs="Arial"/>
          <w:b/>
          <w:sz w:val="24"/>
          <w:szCs w:val="24"/>
          <w:u w:val="single"/>
        </w:rPr>
      </w:pPr>
    </w:p>
    <w:p w14:paraId="609D94EA" w14:textId="39BCF117" w:rsidR="00223FC6" w:rsidRPr="00223FC6" w:rsidRDefault="00223FC6" w:rsidP="00223FC6">
      <w:pPr>
        <w:jc w:val="center"/>
        <w:rPr>
          <w:rFonts w:asciiTheme="minorHAnsi" w:hAnsiTheme="minorHAnsi" w:cs="Arial"/>
          <w:b/>
          <w:sz w:val="24"/>
          <w:szCs w:val="24"/>
          <w:u w:val="single"/>
        </w:rPr>
      </w:pPr>
      <w:r w:rsidRPr="00223FC6">
        <w:rPr>
          <w:rFonts w:asciiTheme="minorHAnsi" w:hAnsiTheme="minorHAnsi" w:cs="Arial"/>
          <w:b/>
          <w:sz w:val="24"/>
          <w:szCs w:val="24"/>
          <w:u w:val="single"/>
        </w:rPr>
        <w:lastRenderedPageBreak/>
        <w:t xml:space="preserve">Christ the King Catholic Primary School </w:t>
      </w:r>
    </w:p>
    <w:p w14:paraId="1866AC27" w14:textId="77777777" w:rsidR="00223FC6" w:rsidRPr="00223FC6" w:rsidRDefault="00223FC6" w:rsidP="00223FC6">
      <w:pPr>
        <w:jc w:val="center"/>
        <w:rPr>
          <w:rFonts w:asciiTheme="minorHAnsi" w:hAnsiTheme="minorHAnsi" w:cs="Arial"/>
          <w:b/>
          <w:sz w:val="24"/>
          <w:szCs w:val="24"/>
          <w:u w:val="single"/>
        </w:rPr>
      </w:pPr>
      <w:r w:rsidRPr="00223FC6">
        <w:rPr>
          <w:rFonts w:asciiTheme="minorHAnsi" w:hAnsiTheme="minorHAnsi" w:cs="Arial"/>
          <w:b/>
          <w:sz w:val="24"/>
          <w:szCs w:val="24"/>
          <w:u w:val="single"/>
        </w:rPr>
        <w:t>Record of Safeguarding Training</w:t>
      </w:r>
    </w:p>
    <w:tbl>
      <w:tblPr>
        <w:tblStyle w:val="TableGrid2"/>
        <w:tblW w:w="0" w:type="auto"/>
        <w:tblLook w:val="04A0" w:firstRow="1" w:lastRow="0" w:firstColumn="1" w:lastColumn="0" w:noHBand="0" w:noVBand="1"/>
      </w:tblPr>
      <w:tblGrid>
        <w:gridCol w:w="3030"/>
        <w:gridCol w:w="2993"/>
        <w:gridCol w:w="2993"/>
      </w:tblGrid>
      <w:tr w:rsidR="00223FC6" w:rsidRPr="00223FC6" w14:paraId="0D841394" w14:textId="77777777" w:rsidTr="00223FC6">
        <w:tc>
          <w:tcPr>
            <w:tcW w:w="3030" w:type="dxa"/>
          </w:tcPr>
          <w:p w14:paraId="35E71129" w14:textId="77777777" w:rsidR="00223FC6" w:rsidRPr="00223FC6" w:rsidRDefault="00223FC6" w:rsidP="00223FC6">
            <w:pPr>
              <w:spacing w:after="0"/>
              <w:jc w:val="center"/>
              <w:rPr>
                <w:rFonts w:asciiTheme="minorHAnsi" w:hAnsiTheme="minorHAnsi"/>
                <w:sz w:val="24"/>
                <w:szCs w:val="24"/>
              </w:rPr>
            </w:pPr>
          </w:p>
        </w:tc>
        <w:tc>
          <w:tcPr>
            <w:tcW w:w="2993" w:type="dxa"/>
          </w:tcPr>
          <w:p w14:paraId="7C8A262F" w14:textId="77777777" w:rsidR="00223FC6" w:rsidRPr="00223FC6" w:rsidRDefault="00223FC6" w:rsidP="00223FC6">
            <w:pPr>
              <w:spacing w:after="0"/>
              <w:jc w:val="center"/>
              <w:rPr>
                <w:rFonts w:asciiTheme="minorHAnsi" w:hAnsiTheme="minorHAnsi" w:cs="Arial"/>
                <w:b/>
                <w:sz w:val="24"/>
                <w:szCs w:val="24"/>
              </w:rPr>
            </w:pPr>
            <w:r w:rsidRPr="00223FC6">
              <w:rPr>
                <w:rFonts w:asciiTheme="minorHAnsi" w:hAnsiTheme="minorHAnsi" w:cs="Arial"/>
                <w:b/>
                <w:sz w:val="24"/>
                <w:szCs w:val="24"/>
              </w:rPr>
              <w:t>Date completed</w:t>
            </w:r>
          </w:p>
        </w:tc>
        <w:tc>
          <w:tcPr>
            <w:tcW w:w="2993" w:type="dxa"/>
          </w:tcPr>
          <w:p w14:paraId="5AE7E68A" w14:textId="77777777" w:rsidR="00223FC6" w:rsidRPr="00223FC6" w:rsidRDefault="00223FC6" w:rsidP="00223FC6">
            <w:pPr>
              <w:spacing w:after="0"/>
              <w:jc w:val="center"/>
              <w:rPr>
                <w:rFonts w:asciiTheme="minorHAnsi" w:hAnsiTheme="minorHAnsi" w:cs="Arial"/>
                <w:b/>
                <w:sz w:val="24"/>
                <w:szCs w:val="24"/>
              </w:rPr>
            </w:pPr>
            <w:r w:rsidRPr="00223FC6">
              <w:rPr>
                <w:rFonts w:asciiTheme="minorHAnsi" w:hAnsiTheme="minorHAnsi" w:cs="Arial"/>
                <w:b/>
                <w:sz w:val="24"/>
                <w:szCs w:val="24"/>
              </w:rPr>
              <w:t>Next due date</w:t>
            </w:r>
          </w:p>
        </w:tc>
      </w:tr>
      <w:tr w:rsidR="00223FC6" w:rsidRPr="00223FC6" w14:paraId="1F9DD45D" w14:textId="77777777" w:rsidTr="00223FC6">
        <w:trPr>
          <w:trHeight w:val="1564"/>
        </w:trPr>
        <w:tc>
          <w:tcPr>
            <w:tcW w:w="3030" w:type="dxa"/>
          </w:tcPr>
          <w:p w14:paraId="1EEFC745" w14:textId="77777777" w:rsidR="00223FC6" w:rsidRPr="00223FC6" w:rsidRDefault="00223FC6" w:rsidP="00223FC6">
            <w:pPr>
              <w:spacing w:after="0"/>
              <w:jc w:val="center"/>
              <w:rPr>
                <w:rFonts w:asciiTheme="minorHAnsi" w:hAnsiTheme="minorHAnsi" w:cs="Arial"/>
                <w:sz w:val="24"/>
                <w:szCs w:val="24"/>
              </w:rPr>
            </w:pPr>
          </w:p>
          <w:p w14:paraId="6FBC65E0" w14:textId="77777777" w:rsidR="00223FC6" w:rsidRPr="00223FC6" w:rsidRDefault="00223FC6" w:rsidP="00223FC6">
            <w:pPr>
              <w:spacing w:after="0"/>
              <w:jc w:val="center"/>
              <w:rPr>
                <w:rFonts w:asciiTheme="minorHAnsi" w:hAnsiTheme="minorHAnsi" w:cs="Arial"/>
                <w:sz w:val="24"/>
                <w:szCs w:val="24"/>
              </w:rPr>
            </w:pPr>
            <w:r w:rsidRPr="00223FC6">
              <w:rPr>
                <w:rFonts w:asciiTheme="minorHAnsi" w:hAnsiTheme="minorHAnsi" w:cs="Arial"/>
                <w:sz w:val="24"/>
                <w:szCs w:val="24"/>
              </w:rPr>
              <w:t>Whole Christ the King Catholic Primary School Safeguarding Training</w:t>
            </w:r>
          </w:p>
          <w:p w14:paraId="299D2AFA" w14:textId="77777777" w:rsidR="00223FC6" w:rsidRPr="00223FC6" w:rsidRDefault="00223FC6" w:rsidP="00223FC6">
            <w:pPr>
              <w:spacing w:after="0"/>
              <w:jc w:val="center"/>
              <w:rPr>
                <w:rFonts w:asciiTheme="minorHAnsi" w:hAnsiTheme="minorHAnsi" w:cs="Arial"/>
                <w:sz w:val="24"/>
                <w:szCs w:val="24"/>
              </w:rPr>
            </w:pPr>
            <w:r w:rsidRPr="00223FC6">
              <w:rPr>
                <w:rFonts w:asciiTheme="minorHAnsi" w:hAnsiTheme="minorHAnsi" w:cs="Arial"/>
                <w:sz w:val="24"/>
                <w:szCs w:val="24"/>
              </w:rPr>
              <w:t>Due every three years</w:t>
            </w:r>
          </w:p>
        </w:tc>
        <w:tc>
          <w:tcPr>
            <w:tcW w:w="2993" w:type="dxa"/>
          </w:tcPr>
          <w:p w14:paraId="0D86822E" w14:textId="77777777" w:rsidR="00223FC6" w:rsidRPr="00223FC6" w:rsidRDefault="00223FC6" w:rsidP="00223FC6">
            <w:pPr>
              <w:spacing w:after="0"/>
              <w:jc w:val="center"/>
              <w:rPr>
                <w:rFonts w:asciiTheme="minorHAnsi" w:hAnsiTheme="minorHAnsi"/>
                <w:sz w:val="24"/>
                <w:szCs w:val="24"/>
              </w:rPr>
            </w:pPr>
          </w:p>
          <w:p w14:paraId="7C3CCB84" w14:textId="77777777" w:rsidR="00223FC6" w:rsidRPr="00223FC6" w:rsidRDefault="00223FC6" w:rsidP="00223FC6">
            <w:pPr>
              <w:spacing w:after="0"/>
              <w:jc w:val="center"/>
              <w:rPr>
                <w:rFonts w:asciiTheme="minorHAnsi" w:hAnsiTheme="minorHAnsi"/>
                <w:sz w:val="24"/>
                <w:szCs w:val="24"/>
              </w:rPr>
            </w:pPr>
            <w:r w:rsidRPr="00223FC6">
              <w:rPr>
                <w:rFonts w:asciiTheme="minorHAnsi" w:hAnsiTheme="minorHAnsi"/>
                <w:sz w:val="24"/>
                <w:szCs w:val="24"/>
              </w:rPr>
              <w:t>October 2023</w:t>
            </w:r>
          </w:p>
        </w:tc>
        <w:tc>
          <w:tcPr>
            <w:tcW w:w="2993" w:type="dxa"/>
          </w:tcPr>
          <w:p w14:paraId="4358789F" w14:textId="77777777" w:rsidR="00223FC6" w:rsidRPr="00223FC6" w:rsidRDefault="00223FC6" w:rsidP="00223FC6">
            <w:pPr>
              <w:spacing w:after="0"/>
              <w:jc w:val="center"/>
              <w:rPr>
                <w:rFonts w:asciiTheme="minorHAnsi" w:hAnsiTheme="minorHAnsi"/>
                <w:sz w:val="24"/>
                <w:szCs w:val="24"/>
              </w:rPr>
            </w:pPr>
          </w:p>
          <w:p w14:paraId="3418345E" w14:textId="77777777" w:rsidR="00223FC6" w:rsidRPr="00223FC6" w:rsidRDefault="00223FC6" w:rsidP="00223FC6">
            <w:pPr>
              <w:spacing w:after="0"/>
              <w:jc w:val="center"/>
              <w:rPr>
                <w:rFonts w:asciiTheme="minorHAnsi" w:hAnsiTheme="minorHAnsi"/>
                <w:sz w:val="24"/>
                <w:szCs w:val="24"/>
              </w:rPr>
            </w:pPr>
            <w:r w:rsidRPr="00223FC6">
              <w:rPr>
                <w:rFonts w:asciiTheme="minorHAnsi" w:hAnsiTheme="minorHAnsi"/>
                <w:sz w:val="24"/>
                <w:szCs w:val="24"/>
              </w:rPr>
              <w:t>October2026</w:t>
            </w:r>
          </w:p>
        </w:tc>
      </w:tr>
      <w:tr w:rsidR="00223FC6" w:rsidRPr="00223FC6" w14:paraId="3A13F16D" w14:textId="77777777" w:rsidTr="00223FC6">
        <w:tc>
          <w:tcPr>
            <w:tcW w:w="3030" w:type="dxa"/>
          </w:tcPr>
          <w:p w14:paraId="04E8C1F0" w14:textId="77777777" w:rsidR="00223FC6" w:rsidRPr="00223FC6" w:rsidRDefault="00223FC6" w:rsidP="00223FC6">
            <w:pPr>
              <w:spacing w:after="0"/>
              <w:jc w:val="center"/>
              <w:rPr>
                <w:rFonts w:asciiTheme="minorHAnsi" w:hAnsiTheme="minorHAnsi" w:cs="Arial"/>
                <w:sz w:val="24"/>
                <w:szCs w:val="24"/>
                <w:lang w:eastAsia="en-GB"/>
              </w:rPr>
            </w:pPr>
          </w:p>
          <w:p w14:paraId="7064D8F8"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Senior Designated Person</w:t>
            </w:r>
          </w:p>
          <w:p w14:paraId="67E4988E"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 xml:space="preserve"> Level 2</w:t>
            </w:r>
          </w:p>
          <w:p w14:paraId="47BD602B"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Due every 2 years</w:t>
            </w:r>
          </w:p>
          <w:p w14:paraId="471F30A1" w14:textId="77777777" w:rsidR="00223FC6" w:rsidRPr="00223FC6" w:rsidRDefault="00223FC6" w:rsidP="00223FC6">
            <w:pPr>
              <w:spacing w:after="0"/>
              <w:jc w:val="center"/>
              <w:rPr>
                <w:rFonts w:asciiTheme="minorHAnsi" w:hAnsiTheme="minorHAnsi" w:cs="Arial"/>
                <w:sz w:val="24"/>
                <w:szCs w:val="24"/>
              </w:rPr>
            </w:pPr>
          </w:p>
        </w:tc>
        <w:tc>
          <w:tcPr>
            <w:tcW w:w="2993" w:type="dxa"/>
          </w:tcPr>
          <w:p w14:paraId="1299769E" w14:textId="77777777" w:rsidR="00223FC6" w:rsidRPr="00223FC6" w:rsidRDefault="00223FC6" w:rsidP="00223FC6">
            <w:pPr>
              <w:rPr>
                <w:rFonts w:asciiTheme="minorHAnsi" w:hAnsiTheme="minorHAnsi" w:cs="Arial"/>
                <w:sz w:val="24"/>
                <w:szCs w:val="24"/>
              </w:rPr>
            </w:pPr>
          </w:p>
          <w:p w14:paraId="246854FB" w14:textId="77777777" w:rsidR="00223FC6" w:rsidRPr="00223FC6" w:rsidRDefault="00223FC6" w:rsidP="00223FC6">
            <w:pPr>
              <w:rPr>
                <w:rFonts w:asciiTheme="minorHAnsi" w:hAnsiTheme="minorHAnsi" w:cs="Arial"/>
                <w:sz w:val="24"/>
                <w:szCs w:val="24"/>
              </w:rPr>
            </w:pPr>
            <w:r w:rsidRPr="00223FC6">
              <w:rPr>
                <w:rFonts w:asciiTheme="minorHAnsi" w:hAnsiTheme="minorHAnsi" w:cs="Arial"/>
                <w:sz w:val="24"/>
                <w:szCs w:val="24"/>
              </w:rPr>
              <w:t xml:space="preserve">           Joanne Procter</w:t>
            </w:r>
          </w:p>
          <w:p w14:paraId="5190E2E5"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October 2023</w:t>
            </w:r>
          </w:p>
        </w:tc>
        <w:tc>
          <w:tcPr>
            <w:tcW w:w="2993" w:type="dxa"/>
          </w:tcPr>
          <w:p w14:paraId="3E5D507F" w14:textId="77777777" w:rsidR="00223FC6" w:rsidRPr="00223FC6" w:rsidRDefault="00223FC6" w:rsidP="00223FC6">
            <w:pPr>
              <w:jc w:val="center"/>
              <w:rPr>
                <w:rFonts w:asciiTheme="minorHAnsi" w:hAnsiTheme="minorHAnsi" w:cs="Arial"/>
                <w:sz w:val="24"/>
                <w:szCs w:val="24"/>
              </w:rPr>
            </w:pPr>
          </w:p>
          <w:p w14:paraId="1CE5E1CB"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October 2025</w:t>
            </w:r>
          </w:p>
        </w:tc>
      </w:tr>
      <w:tr w:rsidR="00223FC6" w:rsidRPr="00223FC6" w14:paraId="0FBEA485" w14:textId="77777777" w:rsidTr="00223FC6">
        <w:tc>
          <w:tcPr>
            <w:tcW w:w="3030" w:type="dxa"/>
          </w:tcPr>
          <w:p w14:paraId="2A21C3C8" w14:textId="77777777" w:rsidR="00223FC6" w:rsidRPr="00223FC6" w:rsidRDefault="00223FC6" w:rsidP="00223FC6">
            <w:pPr>
              <w:spacing w:after="0"/>
              <w:jc w:val="center"/>
              <w:rPr>
                <w:rFonts w:asciiTheme="minorHAnsi" w:hAnsiTheme="minorHAnsi" w:cs="Arial"/>
                <w:sz w:val="24"/>
                <w:szCs w:val="24"/>
              </w:rPr>
            </w:pPr>
          </w:p>
          <w:p w14:paraId="6C6099AF" w14:textId="77777777" w:rsidR="00223FC6" w:rsidRPr="00223FC6" w:rsidRDefault="00223FC6" w:rsidP="00223FC6">
            <w:pPr>
              <w:spacing w:after="0"/>
              <w:jc w:val="center"/>
              <w:rPr>
                <w:rFonts w:asciiTheme="minorHAnsi" w:hAnsiTheme="minorHAnsi" w:cs="Arial"/>
                <w:sz w:val="24"/>
                <w:szCs w:val="24"/>
              </w:rPr>
            </w:pPr>
            <w:r w:rsidRPr="00223FC6">
              <w:rPr>
                <w:rFonts w:asciiTheme="minorHAnsi" w:hAnsiTheme="minorHAnsi" w:cs="Arial"/>
                <w:sz w:val="24"/>
                <w:szCs w:val="24"/>
              </w:rPr>
              <w:t>Deputy Designated Safeguarding Lead</w:t>
            </w:r>
          </w:p>
          <w:p w14:paraId="50F4BA18"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Level 2</w:t>
            </w:r>
          </w:p>
          <w:p w14:paraId="57941DBC"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Due every 2 years</w:t>
            </w:r>
          </w:p>
          <w:p w14:paraId="6845882A" w14:textId="77777777" w:rsidR="00223FC6" w:rsidRPr="00223FC6" w:rsidRDefault="00223FC6" w:rsidP="00223FC6">
            <w:pPr>
              <w:spacing w:after="0"/>
              <w:jc w:val="center"/>
              <w:rPr>
                <w:rFonts w:asciiTheme="minorHAnsi" w:hAnsiTheme="minorHAnsi" w:cs="Arial"/>
                <w:sz w:val="24"/>
                <w:szCs w:val="24"/>
              </w:rPr>
            </w:pPr>
          </w:p>
        </w:tc>
        <w:tc>
          <w:tcPr>
            <w:tcW w:w="2993" w:type="dxa"/>
          </w:tcPr>
          <w:p w14:paraId="4E85AF6A" w14:textId="77777777" w:rsidR="00223FC6" w:rsidRPr="00223FC6" w:rsidRDefault="00223FC6" w:rsidP="00223FC6">
            <w:pPr>
              <w:rPr>
                <w:rFonts w:asciiTheme="minorHAnsi" w:hAnsiTheme="minorHAnsi" w:cs="Arial"/>
                <w:sz w:val="24"/>
                <w:szCs w:val="24"/>
              </w:rPr>
            </w:pPr>
          </w:p>
          <w:p w14:paraId="79A74E85"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Lindsay Barker</w:t>
            </w:r>
          </w:p>
          <w:p w14:paraId="227C3C6E"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October 2023</w:t>
            </w:r>
          </w:p>
          <w:p w14:paraId="13270209"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Karen Head</w:t>
            </w:r>
          </w:p>
          <w:p w14:paraId="5A85BDFA"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November 2023</w:t>
            </w:r>
          </w:p>
          <w:p w14:paraId="57D60E30"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Jenny Jones</w:t>
            </w:r>
          </w:p>
          <w:p w14:paraId="49EB36A1"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November 2023</w:t>
            </w:r>
          </w:p>
        </w:tc>
        <w:tc>
          <w:tcPr>
            <w:tcW w:w="2993" w:type="dxa"/>
          </w:tcPr>
          <w:p w14:paraId="5F9BAD9B" w14:textId="77777777" w:rsidR="00223FC6" w:rsidRPr="00223FC6" w:rsidRDefault="00223FC6" w:rsidP="00223FC6">
            <w:pPr>
              <w:jc w:val="center"/>
              <w:rPr>
                <w:rFonts w:asciiTheme="minorHAnsi" w:hAnsiTheme="minorHAnsi" w:cs="Arial"/>
                <w:sz w:val="24"/>
                <w:szCs w:val="24"/>
              </w:rPr>
            </w:pPr>
          </w:p>
          <w:p w14:paraId="725FFB75"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October 2025</w:t>
            </w:r>
          </w:p>
          <w:p w14:paraId="673EA3C6" w14:textId="77777777" w:rsidR="00223FC6" w:rsidRPr="00223FC6" w:rsidRDefault="00223FC6" w:rsidP="00223FC6">
            <w:pPr>
              <w:jc w:val="center"/>
              <w:rPr>
                <w:rFonts w:asciiTheme="minorHAnsi" w:hAnsiTheme="minorHAnsi" w:cs="Arial"/>
                <w:sz w:val="24"/>
                <w:szCs w:val="24"/>
              </w:rPr>
            </w:pPr>
          </w:p>
          <w:p w14:paraId="691DCEE6" w14:textId="77777777" w:rsidR="00223FC6" w:rsidRPr="00223FC6" w:rsidRDefault="00223FC6" w:rsidP="00223FC6">
            <w:pPr>
              <w:jc w:val="center"/>
              <w:rPr>
                <w:rFonts w:asciiTheme="minorHAnsi" w:hAnsiTheme="minorHAnsi" w:cs="Arial"/>
                <w:sz w:val="24"/>
                <w:szCs w:val="24"/>
              </w:rPr>
            </w:pPr>
          </w:p>
          <w:p w14:paraId="379743F1"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November 2025</w:t>
            </w:r>
          </w:p>
          <w:p w14:paraId="41164E17"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November 2025</w:t>
            </w:r>
          </w:p>
        </w:tc>
      </w:tr>
      <w:tr w:rsidR="00223FC6" w:rsidRPr="00223FC6" w14:paraId="3E146FB2" w14:textId="77777777" w:rsidTr="00223FC6">
        <w:tc>
          <w:tcPr>
            <w:tcW w:w="3030" w:type="dxa"/>
          </w:tcPr>
          <w:p w14:paraId="1FBA45D4" w14:textId="77777777" w:rsidR="00223FC6" w:rsidRPr="00223FC6" w:rsidRDefault="00223FC6" w:rsidP="00223FC6">
            <w:pPr>
              <w:spacing w:after="0"/>
              <w:jc w:val="center"/>
              <w:rPr>
                <w:rFonts w:asciiTheme="minorHAnsi" w:hAnsiTheme="minorHAnsi" w:cs="Arial"/>
                <w:sz w:val="24"/>
                <w:szCs w:val="24"/>
                <w:lang w:eastAsia="en-GB"/>
              </w:rPr>
            </w:pPr>
          </w:p>
          <w:p w14:paraId="4815A2BE"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Safer Recruitment Training</w:t>
            </w:r>
          </w:p>
          <w:p w14:paraId="01112CDE"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Name &amp; Date of training</w:t>
            </w:r>
          </w:p>
          <w:p w14:paraId="0AF2EBF6" w14:textId="77777777" w:rsidR="00223FC6" w:rsidRPr="00223FC6" w:rsidRDefault="00223FC6" w:rsidP="00223FC6">
            <w:pPr>
              <w:spacing w:after="0"/>
              <w:jc w:val="center"/>
              <w:rPr>
                <w:rFonts w:asciiTheme="minorHAnsi" w:hAnsiTheme="minorHAnsi" w:cs="Arial"/>
                <w:sz w:val="24"/>
                <w:szCs w:val="24"/>
                <w:lang w:eastAsia="en-GB"/>
              </w:rPr>
            </w:pPr>
            <w:r w:rsidRPr="00223FC6">
              <w:rPr>
                <w:rFonts w:asciiTheme="minorHAnsi" w:hAnsiTheme="minorHAnsi" w:cs="Arial"/>
                <w:sz w:val="24"/>
                <w:szCs w:val="24"/>
                <w:lang w:eastAsia="en-GB"/>
              </w:rPr>
              <w:t>Due every 5 years</w:t>
            </w:r>
          </w:p>
          <w:p w14:paraId="2452EF66" w14:textId="77777777" w:rsidR="00223FC6" w:rsidRPr="00223FC6" w:rsidRDefault="00223FC6" w:rsidP="00223FC6">
            <w:pPr>
              <w:spacing w:after="0"/>
              <w:jc w:val="center"/>
              <w:rPr>
                <w:rFonts w:asciiTheme="minorHAnsi" w:hAnsiTheme="minorHAnsi" w:cs="Arial"/>
                <w:sz w:val="24"/>
                <w:szCs w:val="24"/>
              </w:rPr>
            </w:pPr>
          </w:p>
        </w:tc>
        <w:tc>
          <w:tcPr>
            <w:tcW w:w="2993" w:type="dxa"/>
          </w:tcPr>
          <w:p w14:paraId="1CB6CF6C"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Joanne Procter</w:t>
            </w:r>
          </w:p>
          <w:p w14:paraId="2C401646"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December 2021</w:t>
            </w:r>
          </w:p>
          <w:p w14:paraId="31A347D2"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Lindsay Barker</w:t>
            </w:r>
          </w:p>
          <w:p w14:paraId="600710F3"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December 2021</w:t>
            </w:r>
          </w:p>
          <w:p w14:paraId="0A2231AE"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 xml:space="preserve">Karen Head </w:t>
            </w:r>
          </w:p>
          <w:p w14:paraId="5CD89183"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December 21</w:t>
            </w:r>
          </w:p>
        </w:tc>
        <w:tc>
          <w:tcPr>
            <w:tcW w:w="2993" w:type="dxa"/>
          </w:tcPr>
          <w:p w14:paraId="7B533C5B" w14:textId="77777777" w:rsidR="00223FC6" w:rsidRPr="00223FC6" w:rsidRDefault="00223FC6" w:rsidP="00223FC6">
            <w:pPr>
              <w:jc w:val="center"/>
              <w:rPr>
                <w:rFonts w:asciiTheme="minorHAnsi" w:hAnsiTheme="minorHAnsi" w:cs="Arial"/>
                <w:sz w:val="24"/>
                <w:szCs w:val="24"/>
              </w:rPr>
            </w:pPr>
          </w:p>
          <w:p w14:paraId="433F733B"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December 2026</w:t>
            </w:r>
          </w:p>
          <w:p w14:paraId="74348828" w14:textId="77777777" w:rsidR="00223FC6" w:rsidRPr="00223FC6" w:rsidRDefault="00223FC6" w:rsidP="00223FC6">
            <w:pPr>
              <w:jc w:val="center"/>
              <w:rPr>
                <w:rFonts w:asciiTheme="minorHAnsi" w:hAnsiTheme="minorHAnsi" w:cs="Arial"/>
                <w:sz w:val="24"/>
                <w:szCs w:val="24"/>
              </w:rPr>
            </w:pPr>
          </w:p>
          <w:p w14:paraId="1E584BB0" w14:textId="77777777" w:rsidR="00223FC6" w:rsidRPr="00223FC6" w:rsidRDefault="00223FC6" w:rsidP="00223FC6">
            <w:pPr>
              <w:jc w:val="center"/>
              <w:rPr>
                <w:rFonts w:asciiTheme="minorHAnsi" w:hAnsiTheme="minorHAnsi" w:cs="Arial"/>
                <w:sz w:val="24"/>
                <w:szCs w:val="24"/>
              </w:rPr>
            </w:pPr>
          </w:p>
          <w:p w14:paraId="3C5C5ACE"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September 2026</w:t>
            </w:r>
          </w:p>
        </w:tc>
      </w:tr>
      <w:tr w:rsidR="00223FC6" w:rsidRPr="00223FC6" w14:paraId="574B646D" w14:textId="77777777" w:rsidTr="00223FC6">
        <w:tc>
          <w:tcPr>
            <w:tcW w:w="3030" w:type="dxa"/>
          </w:tcPr>
          <w:p w14:paraId="310DD7DB" w14:textId="77777777" w:rsidR="00223FC6" w:rsidRPr="00223FC6" w:rsidRDefault="00223FC6" w:rsidP="00223FC6">
            <w:pPr>
              <w:spacing w:after="0"/>
              <w:jc w:val="center"/>
              <w:rPr>
                <w:rFonts w:asciiTheme="minorHAnsi" w:hAnsiTheme="minorHAnsi" w:cs="Arial"/>
                <w:sz w:val="24"/>
                <w:szCs w:val="24"/>
              </w:rPr>
            </w:pPr>
          </w:p>
          <w:p w14:paraId="7B1EBE61" w14:textId="77777777" w:rsidR="00223FC6" w:rsidRPr="00223FC6" w:rsidRDefault="00223FC6" w:rsidP="00223FC6">
            <w:pPr>
              <w:spacing w:after="0"/>
              <w:jc w:val="center"/>
              <w:rPr>
                <w:rFonts w:asciiTheme="minorHAnsi" w:hAnsiTheme="minorHAnsi" w:cs="Arial"/>
                <w:sz w:val="24"/>
                <w:szCs w:val="24"/>
              </w:rPr>
            </w:pPr>
            <w:r w:rsidRPr="00223FC6">
              <w:rPr>
                <w:rFonts w:asciiTheme="minorHAnsi" w:hAnsiTheme="minorHAnsi" w:cs="Arial"/>
                <w:sz w:val="24"/>
                <w:szCs w:val="24"/>
              </w:rPr>
              <w:t>Whole Christ the King Catholic Primary School Staff Refresher/updates</w:t>
            </w:r>
          </w:p>
          <w:p w14:paraId="657A7690" w14:textId="77777777" w:rsidR="00223FC6" w:rsidRPr="00223FC6" w:rsidRDefault="00223FC6" w:rsidP="00223FC6">
            <w:pPr>
              <w:spacing w:after="0"/>
              <w:jc w:val="center"/>
              <w:rPr>
                <w:rFonts w:asciiTheme="minorHAnsi" w:hAnsiTheme="minorHAnsi" w:cs="Arial"/>
                <w:sz w:val="24"/>
                <w:szCs w:val="24"/>
              </w:rPr>
            </w:pPr>
            <w:r w:rsidRPr="00223FC6">
              <w:rPr>
                <w:rFonts w:asciiTheme="minorHAnsi" w:hAnsiTheme="minorHAnsi" w:cs="Arial"/>
                <w:sz w:val="24"/>
                <w:szCs w:val="24"/>
              </w:rPr>
              <w:t>Annual</w:t>
            </w:r>
          </w:p>
          <w:p w14:paraId="26235EBC" w14:textId="77777777" w:rsidR="00223FC6" w:rsidRPr="00223FC6" w:rsidRDefault="00223FC6" w:rsidP="00223FC6">
            <w:pPr>
              <w:spacing w:after="0"/>
              <w:jc w:val="center"/>
              <w:rPr>
                <w:rFonts w:asciiTheme="minorHAnsi" w:hAnsiTheme="minorHAnsi"/>
                <w:sz w:val="24"/>
                <w:szCs w:val="24"/>
              </w:rPr>
            </w:pPr>
          </w:p>
        </w:tc>
        <w:tc>
          <w:tcPr>
            <w:tcW w:w="2993" w:type="dxa"/>
          </w:tcPr>
          <w:p w14:paraId="35F625C5" w14:textId="77777777" w:rsidR="00223FC6" w:rsidRPr="00223FC6" w:rsidRDefault="00223FC6" w:rsidP="00223FC6">
            <w:pPr>
              <w:jc w:val="center"/>
              <w:rPr>
                <w:rFonts w:asciiTheme="minorHAnsi" w:hAnsiTheme="minorHAnsi" w:cs="Arial"/>
                <w:sz w:val="24"/>
                <w:szCs w:val="24"/>
              </w:rPr>
            </w:pPr>
          </w:p>
          <w:p w14:paraId="3F13B761"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September 2023</w:t>
            </w:r>
          </w:p>
          <w:p w14:paraId="726EE2A5"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Face to face update October 2023</w:t>
            </w:r>
          </w:p>
        </w:tc>
        <w:tc>
          <w:tcPr>
            <w:tcW w:w="2993" w:type="dxa"/>
          </w:tcPr>
          <w:p w14:paraId="22F9CF0D" w14:textId="77777777" w:rsidR="00223FC6" w:rsidRPr="00223FC6" w:rsidRDefault="00223FC6" w:rsidP="00223FC6">
            <w:pPr>
              <w:jc w:val="center"/>
              <w:rPr>
                <w:rFonts w:asciiTheme="minorHAnsi" w:hAnsiTheme="minorHAnsi" w:cs="Arial"/>
                <w:sz w:val="24"/>
                <w:szCs w:val="24"/>
              </w:rPr>
            </w:pPr>
          </w:p>
          <w:p w14:paraId="6488E9FB"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September 2024</w:t>
            </w:r>
          </w:p>
          <w:p w14:paraId="73852E3A"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Face to face 2026</w:t>
            </w:r>
          </w:p>
        </w:tc>
      </w:tr>
      <w:tr w:rsidR="00223FC6" w:rsidRPr="00223FC6" w14:paraId="2739B78E" w14:textId="77777777" w:rsidTr="00223FC6">
        <w:tc>
          <w:tcPr>
            <w:tcW w:w="3030" w:type="dxa"/>
          </w:tcPr>
          <w:p w14:paraId="02587F18" w14:textId="77777777" w:rsidR="00223FC6" w:rsidRPr="00223FC6" w:rsidRDefault="00223FC6" w:rsidP="00223FC6">
            <w:pPr>
              <w:spacing w:after="0"/>
              <w:jc w:val="center"/>
              <w:rPr>
                <w:rFonts w:asciiTheme="minorHAnsi" w:hAnsiTheme="minorHAnsi" w:cstheme="minorHAnsi"/>
                <w:sz w:val="24"/>
                <w:szCs w:val="24"/>
              </w:rPr>
            </w:pPr>
            <w:r w:rsidRPr="00223FC6">
              <w:rPr>
                <w:rFonts w:asciiTheme="minorHAnsi" w:hAnsiTheme="minorHAnsi" w:cstheme="minorHAnsi"/>
                <w:sz w:val="24"/>
                <w:szCs w:val="24"/>
              </w:rPr>
              <w:t>Governor Training</w:t>
            </w:r>
          </w:p>
          <w:p w14:paraId="181078DD" w14:textId="77777777" w:rsidR="00223FC6" w:rsidRPr="00223FC6" w:rsidRDefault="00223FC6" w:rsidP="00223FC6">
            <w:pPr>
              <w:spacing w:after="0"/>
              <w:jc w:val="center"/>
              <w:rPr>
                <w:rFonts w:asciiTheme="minorHAnsi" w:hAnsiTheme="minorHAnsi" w:cstheme="minorHAnsi"/>
                <w:sz w:val="24"/>
                <w:szCs w:val="24"/>
              </w:rPr>
            </w:pPr>
          </w:p>
        </w:tc>
        <w:tc>
          <w:tcPr>
            <w:tcW w:w="2993" w:type="dxa"/>
          </w:tcPr>
          <w:p w14:paraId="4AF97228" w14:textId="77777777" w:rsidR="00223FC6" w:rsidRPr="00223FC6" w:rsidRDefault="00223FC6" w:rsidP="00223FC6">
            <w:pPr>
              <w:jc w:val="center"/>
              <w:rPr>
                <w:rFonts w:asciiTheme="minorHAnsi" w:hAnsiTheme="minorHAnsi" w:cs="Arial"/>
                <w:sz w:val="24"/>
                <w:szCs w:val="24"/>
              </w:rPr>
            </w:pPr>
            <w:r w:rsidRPr="00223FC6">
              <w:rPr>
                <w:rFonts w:asciiTheme="minorHAnsi" w:hAnsiTheme="minorHAnsi" w:cs="Arial"/>
                <w:sz w:val="24"/>
                <w:szCs w:val="24"/>
              </w:rPr>
              <w:t>September 2023</w:t>
            </w:r>
          </w:p>
          <w:p w14:paraId="5E9D3807" w14:textId="77777777" w:rsidR="00223FC6" w:rsidRPr="00223FC6" w:rsidRDefault="00223FC6" w:rsidP="00223FC6">
            <w:pPr>
              <w:spacing w:after="0"/>
              <w:jc w:val="center"/>
              <w:rPr>
                <w:rFonts w:asciiTheme="minorHAnsi" w:hAnsiTheme="minorHAnsi" w:cstheme="minorHAnsi"/>
                <w:sz w:val="24"/>
                <w:szCs w:val="24"/>
              </w:rPr>
            </w:pPr>
            <w:r w:rsidRPr="00223FC6">
              <w:rPr>
                <w:rFonts w:asciiTheme="minorHAnsi" w:hAnsiTheme="minorHAnsi" w:cstheme="minorHAnsi"/>
                <w:sz w:val="24"/>
                <w:szCs w:val="24"/>
              </w:rPr>
              <w:t>October 2023 face to face</w:t>
            </w:r>
          </w:p>
        </w:tc>
        <w:tc>
          <w:tcPr>
            <w:tcW w:w="2993" w:type="dxa"/>
          </w:tcPr>
          <w:p w14:paraId="507B5A08" w14:textId="77777777" w:rsidR="00223FC6" w:rsidRPr="00223FC6" w:rsidRDefault="00223FC6" w:rsidP="00223FC6">
            <w:pPr>
              <w:spacing w:after="0"/>
              <w:jc w:val="center"/>
              <w:rPr>
                <w:rFonts w:asciiTheme="minorHAnsi" w:hAnsiTheme="minorHAnsi" w:cstheme="minorHAnsi"/>
                <w:sz w:val="24"/>
                <w:szCs w:val="24"/>
              </w:rPr>
            </w:pPr>
            <w:r w:rsidRPr="00223FC6">
              <w:rPr>
                <w:rFonts w:asciiTheme="minorHAnsi" w:hAnsiTheme="minorHAnsi" w:cstheme="minorHAnsi"/>
                <w:sz w:val="24"/>
                <w:szCs w:val="24"/>
              </w:rPr>
              <w:t>September 2024</w:t>
            </w:r>
          </w:p>
        </w:tc>
      </w:tr>
      <w:tr w:rsidR="00223FC6" w:rsidRPr="00223FC6" w14:paraId="3E161308" w14:textId="77777777" w:rsidTr="00223FC6">
        <w:tc>
          <w:tcPr>
            <w:tcW w:w="3030" w:type="dxa"/>
          </w:tcPr>
          <w:p w14:paraId="6C438379" w14:textId="77777777" w:rsidR="00223FC6" w:rsidRPr="00223FC6" w:rsidRDefault="00223FC6" w:rsidP="00223FC6">
            <w:pPr>
              <w:spacing w:after="0"/>
              <w:rPr>
                <w:rFonts w:asciiTheme="minorHAnsi" w:hAnsiTheme="minorHAnsi" w:cs="Arial"/>
                <w:sz w:val="24"/>
                <w:szCs w:val="24"/>
              </w:rPr>
            </w:pPr>
            <w:r w:rsidRPr="00223FC6">
              <w:rPr>
                <w:rFonts w:asciiTheme="minorHAnsi" w:hAnsiTheme="minorHAnsi" w:cs="Arial"/>
                <w:sz w:val="24"/>
                <w:szCs w:val="24"/>
              </w:rPr>
              <w:t xml:space="preserve">                                                                                                                                                                                                                                                                                                                                                                                                                                                                                                                                                                                                                                                                                                                                                                                                                                                                                                                                                                                                                                                                                                                                                                                                                                                                                                                                                                                                                                                                                                                                                                                                                                                                                                                                                                                                                                                                                                                                                                                                                                                                                                                               Prevent  Training</w:t>
            </w:r>
          </w:p>
          <w:p w14:paraId="75179E55" w14:textId="77777777" w:rsidR="00223FC6" w:rsidRPr="00223FC6" w:rsidRDefault="00223FC6" w:rsidP="00223FC6">
            <w:pPr>
              <w:spacing w:after="0"/>
              <w:jc w:val="center"/>
              <w:rPr>
                <w:rFonts w:asciiTheme="minorHAnsi" w:hAnsiTheme="minorHAnsi" w:cs="Arial"/>
                <w:sz w:val="24"/>
                <w:szCs w:val="24"/>
              </w:rPr>
            </w:pPr>
          </w:p>
        </w:tc>
        <w:tc>
          <w:tcPr>
            <w:tcW w:w="2993" w:type="dxa"/>
          </w:tcPr>
          <w:p w14:paraId="262219F1" w14:textId="77777777" w:rsidR="00223FC6" w:rsidRPr="00223FC6" w:rsidRDefault="00223FC6" w:rsidP="00223FC6">
            <w:pPr>
              <w:rPr>
                <w:rFonts w:asciiTheme="minorHAnsi" w:hAnsiTheme="minorHAnsi" w:cs="Arial"/>
                <w:sz w:val="24"/>
                <w:szCs w:val="24"/>
              </w:rPr>
            </w:pPr>
          </w:p>
          <w:p w14:paraId="0549FE28" w14:textId="77777777" w:rsidR="00223FC6" w:rsidRPr="00223FC6" w:rsidRDefault="00223FC6" w:rsidP="00223FC6">
            <w:pPr>
              <w:rPr>
                <w:rFonts w:asciiTheme="minorHAnsi" w:hAnsiTheme="minorHAnsi" w:cs="Arial"/>
                <w:sz w:val="24"/>
                <w:szCs w:val="24"/>
              </w:rPr>
            </w:pPr>
            <w:r w:rsidRPr="00223FC6">
              <w:rPr>
                <w:rFonts w:asciiTheme="minorHAnsi" w:hAnsiTheme="minorHAnsi" w:cs="Arial"/>
                <w:sz w:val="24"/>
                <w:szCs w:val="24"/>
              </w:rPr>
              <w:t>October 2023</w:t>
            </w:r>
          </w:p>
        </w:tc>
        <w:tc>
          <w:tcPr>
            <w:tcW w:w="2993" w:type="dxa"/>
          </w:tcPr>
          <w:p w14:paraId="02A80293" w14:textId="77777777" w:rsidR="00223FC6" w:rsidRPr="00223FC6" w:rsidRDefault="00223FC6" w:rsidP="00223FC6">
            <w:pPr>
              <w:rPr>
                <w:rFonts w:asciiTheme="minorHAnsi" w:hAnsiTheme="minorHAnsi" w:cs="Arial"/>
                <w:sz w:val="24"/>
                <w:szCs w:val="24"/>
              </w:rPr>
            </w:pPr>
          </w:p>
          <w:p w14:paraId="0277842B" w14:textId="77777777" w:rsidR="00223FC6" w:rsidRPr="00223FC6" w:rsidRDefault="00223FC6" w:rsidP="00223FC6">
            <w:pPr>
              <w:rPr>
                <w:rFonts w:asciiTheme="minorHAnsi" w:hAnsiTheme="minorHAnsi" w:cs="Arial"/>
                <w:sz w:val="24"/>
                <w:szCs w:val="24"/>
              </w:rPr>
            </w:pPr>
            <w:r w:rsidRPr="00223FC6">
              <w:rPr>
                <w:rFonts w:asciiTheme="minorHAnsi" w:hAnsiTheme="minorHAnsi" w:cs="Arial"/>
                <w:sz w:val="24"/>
                <w:szCs w:val="24"/>
              </w:rPr>
              <w:t>October 2025</w:t>
            </w:r>
          </w:p>
        </w:tc>
      </w:tr>
      <w:tr w:rsidR="00223FC6" w:rsidRPr="00223FC6" w14:paraId="1AD8CB7A" w14:textId="77777777" w:rsidTr="00223FC6">
        <w:tc>
          <w:tcPr>
            <w:tcW w:w="3030" w:type="dxa"/>
          </w:tcPr>
          <w:p w14:paraId="6FE4E73A" w14:textId="77777777" w:rsidR="00223FC6" w:rsidRPr="00223FC6" w:rsidRDefault="00223FC6" w:rsidP="00223FC6">
            <w:pPr>
              <w:spacing w:after="0"/>
              <w:rPr>
                <w:rFonts w:ascii="Arial" w:hAnsi="Arial" w:cs="Arial"/>
                <w:sz w:val="24"/>
                <w:szCs w:val="24"/>
              </w:rPr>
            </w:pPr>
            <w:r w:rsidRPr="00223FC6">
              <w:rPr>
                <w:rFonts w:ascii="Arial" w:hAnsi="Arial" w:cs="Arial"/>
                <w:sz w:val="24"/>
                <w:szCs w:val="24"/>
              </w:rPr>
              <w:lastRenderedPageBreak/>
              <w:t>Cyber security training</w:t>
            </w:r>
          </w:p>
        </w:tc>
        <w:tc>
          <w:tcPr>
            <w:tcW w:w="2993" w:type="dxa"/>
          </w:tcPr>
          <w:p w14:paraId="3B877FA7" w14:textId="77777777" w:rsidR="00223FC6" w:rsidRPr="00223FC6" w:rsidRDefault="00223FC6" w:rsidP="00223FC6">
            <w:pPr>
              <w:spacing w:after="0"/>
              <w:rPr>
                <w:rFonts w:ascii="Arial" w:hAnsi="Arial" w:cs="Arial"/>
                <w:sz w:val="24"/>
                <w:szCs w:val="24"/>
              </w:rPr>
            </w:pPr>
            <w:r w:rsidRPr="00223FC6">
              <w:rPr>
                <w:rFonts w:ascii="Arial" w:hAnsi="Arial" w:cs="Arial"/>
                <w:sz w:val="24"/>
                <w:szCs w:val="24"/>
              </w:rPr>
              <w:t>October 2023</w:t>
            </w:r>
          </w:p>
        </w:tc>
        <w:tc>
          <w:tcPr>
            <w:tcW w:w="2993" w:type="dxa"/>
          </w:tcPr>
          <w:p w14:paraId="5838EC94" w14:textId="77777777" w:rsidR="00223FC6" w:rsidRPr="00223FC6" w:rsidRDefault="00223FC6" w:rsidP="00223FC6">
            <w:pPr>
              <w:spacing w:after="0"/>
              <w:rPr>
                <w:rFonts w:ascii="Arial" w:hAnsi="Arial" w:cs="Arial"/>
                <w:sz w:val="24"/>
                <w:szCs w:val="24"/>
              </w:rPr>
            </w:pPr>
            <w:r w:rsidRPr="00223FC6">
              <w:rPr>
                <w:rFonts w:ascii="Arial" w:hAnsi="Arial" w:cs="Arial"/>
                <w:sz w:val="24"/>
                <w:szCs w:val="24"/>
              </w:rPr>
              <w:t>October 2025</w:t>
            </w:r>
          </w:p>
        </w:tc>
      </w:tr>
    </w:tbl>
    <w:p w14:paraId="0A02B568" w14:textId="77777777" w:rsidR="00223FC6" w:rsidRPr="00223FC6" w:rsidRDefault="00223FC6" w:rsidP="00223FC6">
      <w:pPr>
        <w:spacing w:after="0" w:line="240" w:lineRule="auto"/>
        <w:jc w:val="both"/>
        <w:rPr>
          <w:rFonts w:asciiTheme="minorHAnsi" w:hAnsiTheme="minorHAnsi" w:cs="Arial"/>
          <w:b/>
          <w:sz w:val="24"/>
          <w:szCs w:val="24"/>
        </w:rPr>
      </w:pPr>
      <w:r w:rsidRPr="00223FC6">
        <w:rPr>
          <w:rFonts w:asciiTheme="minorHAnsi" w:eastAsiaTheme="minorHAnsi" w:hAnsiTheme="minorHAnsi" w:cstheme="minorBidi"/>
          <w:sz w:val="24"/>
          <w:szCs w:val="24"/>
        </w:rPr>
        <w:t xml:space="preserve">In Christ the King Catholic Primary School records of training are recorded by Karen Head </w:t>
      </w:r>
      <w:proofErr w:type="gramStart"/>
      <w:r w:rsidRPr="00223FC6">
        <w:rPr>
          <w:rFonts w:asciiTheme="minorHAnsi" w:eastAsiaTheme="minorHAnsi" w:hAnsiTheme="minorHAnsi" w:cstheme="minorBidi"/>
          <w:sz w:val="24"/>
          <w:szCs w:val="24"/>
        </w:rPr>
        <w:t>in  the</w:t>
      </w:r>
      <w:proofErr w:type="gramEnd"/>
      <w:r w:rsidRPr="00223FC6">
        <w:rPr>
          <w:rFonts w:asciiTheme="minorHAnsi" w:eastAsiaTheme="minorHAnsi" w:hAnsiTheme="minorHAnsi" w:cstheme="minorBidi"/>
          <w:sz w:val="24"/>
          <w:szCs w:val="24"/>
        </w:rPr>
        <w:t xml:space="preserve"> school office.</w:t>
      </w:r>
    </w:p>
    <w:p w14:paraId="24F5FF18" w14:textId="77777777" w:rsidR="00223FC6" w:rsidRPr="00223FC6" w:rsidRDefault="00223FC6" w:rsidP="00223FC6">
      <w:pPr>
        <w:spacing w:after="0" w:line="240" w:lineRule="auto"/>
        <w:jc w:val="both"/>
        <w:rPr>
          <w:rFonts w:asciiTheme="minorHAnsi" w:hAnsiTheme="minorHAnsi" w:cs="Arial"/>
          <w:b/>
          <w:sz w:val="24"/>
          <w:szCs w:val="24"/>
        </w:rPr>
      </w:pPr>
    </w:p>
    <w:p w14:paraId="0C480AEC" w14:textId="77777777" w:rsidR="00223FC6" w:rsidRPr="00223FC6" w:rsidRDefault="00223FC6" w:rsidP="00223FC6">
      <w:pPr>
        <w:rPr>
          <w:rFonts w:asciiTheme="minorHAnsi" w:eastAsiaTheme="minorHAnsi" w:hAnsiTheme="minorHAnsi" w:cstheme="minorBidi"/>
          <w:sz w:val="24"/>
          <w:szCs w:val="24"/>
        </w:rPr>
      </w:pPr>
      <w:r w:rsidRPr="00223FC6">
        <w:rPr>
          <w:rFonts w:asciiTheme="minorHAnsi" w:eastAsia="Arial" w:hAnsiTheme="minorHAnsi" w:cs="Arial"/>
          <w:sz w:val="24"/>
          <w:szCs w:val="24"/>
        </w:rPr>
        <w:t xml:space="preserve">This policy is based on the Department for Education’s statutory guidance, </w:t>
      </w:r>
      <w:hyperlink r:id="rId14" w:history="1">
        <w:r w:rsidRPr="00223FC6">
          <w:rPr>
            <w:rFonts w:asciiTheme="minorHAnsi" w:eastAsiaTheme="minorHAnsi" w:hAnsiTheme="minorHAnsi" w:cstheme="minorBidi"/>
            <w:color w:val="0000FF" w:themeColor="hyperlink"/>
            <w:sz w:val="24"/>
            <w:szCs w:val="24"/>
            <w:u w:val="single"/>
          </w:rPr>
          <w:t>Keeping Children Safe in Education</w:t>
        </w:r>
      </w:hyperlink>
      <w:r w:rsidRPr="00223FC6">
        <w:rPr>
          <w:rFonts w:asciiTheme="minorHAnsi" w:eastAsia="Arial" w:hAnsiTheme="minorHAnsi" w:cs="Arial"/>
          <w:sz w:val="24"/>
          <w:szCs w:val="24"/>
        </w:rPr>
        <w:t xml:space="preserve"> and </w:t>
      </w:r>
      <w:hyperlink r:id="rId15" w:history="1">
        <w:r w:rsidRPr="00223FC6">
          <w:rPr>
            <w:rFonts w:asciiTheme="minorHAnsi" w:eastAsiaTheme="minorHAnsi" w:hAnsiTheme="minorHAnsi" w:cstheme="minorBidi"/>
            <w:color w:val="0000FF" w:themeColor="hyperlink"/>
            <w:sz w:val="24"/>
            <w:szCs w:val="24"/>
            <w:u w:val="single"/>
          </w:rPr>
          <w:t>Working Together to Safeguard Children</w:t>
        </w:r>
      </w:hyperlink>
      <w:r w:rsidRPr="00223FC6">
        <w:rPr>
          <w:rFonts w:asciiTheme="minorHAnsi" w:eastAsia="Arial" w:hAnsiTheme="minorHAnsi" w:cs="Arial"/>
          <w:sz w:val="24"/>
          <w:szCs w:val="24"/>
        </w:rPr>
        <w:t xml:space="preserve">, and the </w:t>
      </w:r>
      <w:hyperlink r:id="rId16" w:history="1">
        <w:r w:rsidRPr="00223FC6">
          <w:rPr>
            <w:rFonts w:asciiTheme="minorHAnsi" w:eastAsiaTheme="minorHAnsi" w:hAnsiTheme="minorHAnsi" w:cstheme="minorBidi"/>
            <w:color w:val="0000FF" w:themeColor="hyperlink"/>
            <w:sz w:val="24"/>
            <w:szCs w:val="24"/>
            <w:u w:val="single"/>
          </w:rPr>
          <w:t>Governance Handbook</w:t>
        </w:r>
      </w:hyperlink>
      <w:r w:rsidRPr="00223FC6">
        <w:rPr>
          <w:rFonts w:asciiTheme="minorHAnsi" w:eastAsia="Arial" w:hAnsiTheme="minorHAnsi" w:cs="Arial"/>
          <w:sz w:val="24"/>
          <w:szCs w:val="24"/>
        </w:rPr>
        <w:t xml:space="preserve">. We comply with this guidance and the procedures set out by our local safeguarding children board. </w:t>
      </w:r>
    </w:p>
    <w:p w14:paraId="42D7B2FC" w14:textId="77777777" w:rsidR="00223FC6" w:rsidRPr="00223FC6" w:rsidRDefault="00223FC6" w:rsidP="00223FC6">
      <w:pPr>
        <w:rPr>
          <w:rFonts w:asciiTheme="minorHAnsi" w:eastAsiaTheme="minorHAnsi" w:hAnsiTheme="minorHAnsi" w:cstheme="minorBidi"/>
          <w:sz w:val="24"/>
          <w:szCs w:val="24"/>
        </w:rPr>
      </w:pPr>
      <w:r w:rsidRPr="00223FC6">
        <w:rPr>
          <w:rFonts w:asciiTheme="minorHAnsi" w:eastAsia="Arial" w:hAnsiTheme="minorHAnsi" w:cs="Arial"/>
          <w:sz w:val="24"/>
          <w:szCs w:val="24"/>
        </w:rPr>
        <w:t>This policy is also based on the following legislation:</w:t>
      </w:r>
    </w:p>
    <w:p w14:paraId="67FA50AD" w14:textId="77777777" w:rsidR="00223FC6" w:rsidRPr="00223FC6" w:rsidRDefault="00223FC6" w:rsidP="00223FC6">
      <w:pPr>
        <w:spacing w:before="120" w:after="120" w:line="240" w:lineRule="auto"/>
        <w:ind w:left="284"/>
        <w:rPr>
          <w:rFonts w:asciiTheme="minorHAnsi" w:eastAsia="Arial" w:hAnsiTheme="minorHAnsi"/>
          <w:b/>
          <w:sz w:val="24"/>
          <w:szCs w:val="24"/>
        </w:rPr>
      </w:pPr>
      <w:r w:rsidRPr="00223FC6">
        <w:rPr>
          <w:rFonts w:asciiTheme="minorHAnsi" w:eastAsia="Arial" w:hAnsiTheme="minorHAnsi"/>
          <w:b/>
          <w:sz w:val="24"/>
          <w:szCs w:val="24"/>
        </w:rPr>
        <w:t xml:space="preserve">Section 175 of the </w:t>
      </w:r>
      <w:hyperlink r:id="rId17" w:history="1">
        <w:r w:rsidRPr="00223FC6">
          <w:rPr>
            <w:rFonts w:asciiTheme="minorHAnsi" w:eastAsia="Arial" w:hAnsiTheme="minorHAnsi"/>
            <w:b/>
            <w:color w:val="0000FF" w:themeColor="hyperlink"/>
            <w:sz w:val="24"/>
            <w:szCs w:val="24"/>
            <w:u w:val="single"/>
          </w:rPr>
          <w:t>Education Act 2002</w:t>
        </w:r>
      </w:hyperlink>
      <w:r w:rsidRPr="00223FC6">
        <w:rPr>
          <w:rFonts w:asciiTheme="minorHAnsi" w:eastAsia="Arial" w:hAnsiTheme="minorHAnsi"/>
          <w:b/>
          <w:sz w:val="24"/>
          <w:szCs w:val="24"/>
        </w:rPr>
        <w:t>, which places a duty on Christ the King Catholic Primary Schools and local authorities to safeguard and promote the welfare of pupils</w:t>
      </w:r>
    </w:p>
    <w:p w14:paraId="08F5E29B" w14:textId="77777777" w:rsidR="00223FC6" w:rsidRPr="00223FC6" w:rsidRDefault="00281BB8" w:rsidP="00223FC6">
      <w:pPr>
        <w:spacing w:before="120" w:after="120" w:line="240" w:lineRule="auto"/>
        <w:ind w:left="284"/>
        <w:rPr>
          <w:rFonts w:asciiTheme="minorHAnsi" w:eastAsia="Arial" w:hAnsiTheme="minorHAnsi"/>
          <w:b/>
          <w:sz w:val="24"/>
          <w:szCs w:val="24"/>
        </w:rPr>
      </w:pPr>
      <w:hyperlink r:id="rId18" w:history="1">
        <w:r w:rsidR="00223FC6" w:rsidRPr="00223FC6">
          <w:rPr>
            <w:rFonts w:asciiTheme="minorHAnsi" w:eastAsia="Arial" w:hAnsiTheme="minorHAnsi"/>
            <w:b/>
            <w:color w:val="0000FF" w:themeColor="hyperlink"/>
            <w:sz w:val="24"/>
            <w:szCs w:val="24"/>
            <w:u w:val="single"/>
          </w:rPr>
          <w:t>The Christ the King catholic Primary School Staffing (England) Regulations 2009</w:t>
        </w:r>
      </w:hyperlink>
      <w:r w:rsidR="00223FC6" w:rsidRPr="00223FC6">
        <w:rPr>
          <w:rFonts w:asciiTheme="minorHAnsi" w:eastAsia="Arial" w:hAnsiTheme="minorHAnsi"/>
          <w:b/>
          <w:sz w:val="24"/>
          <w:szCs w:val="24"/>
        </w:rPr>
        <w:t xml:space="preserve">, which set out what must be recorded on the single central record and the requirement for at least one person on a Christ the King Catholic Primary School interview/appointment panel to be trained in safer recruitment </w:t>
      </w:r>
    </w:p>
    <w:p w14:paraId="5C02FB0C" w14:textId="77777777" w:rsidR="00223FC6" w:rsidRPr="00223FC6" w:rsidRDefault="00281BB8" w:rsidP="00223FC6">
      <w:pPr>
        <w:spacing w:before="120" w:after="120" w:line="240" w:lineRule="auto"/>
        <w:ind w:left="284"/>
        <w:rPr>
          <w:rFonts w:asciiTheme="minorHAnsi" w:eastAsia="Arial" w:hAnsiTheme="minorHAnsi"/>
          <w:b/>
          <w:sz w:val="24"/>
          <w:szCs w:val="24"/>
        </w:rPr>
      </w:pPr>
      <w:hyperlink r:id="rId19" w:history="1">
        <w:r w:rsidR="00223FC6" w:rsidRPr="00223FC6">
          <w:rPr>
            <w:rFonts w:asciiTheme="minorHAnsi" w:eastAsia="Arial" w:hAnsiTheme="minorHAnsi"/>
            <w:b/>
            <w:color w:val="0000FF" w:themeColor="hyperlink"/>
            <w:sz w:val="24"/>
            <w:szCs w:val="24"/>
            <w:u w:val="single"/>
          </w:rPr>
          <w:t>The Children Act 1989</w:t>
        </w:r>
      </w:hyperlink>
      <w:r w:rsidR="00223FC6" w:rsidRPr="00223FC6">
        <w:rPr>
          <w:rFonts w:asciiTheme="minorHAnsi" w:eastAsia="Arial" w:hAnsiTheme="minorHAnsi"/>
          <w:b/>
          <w:sz w:val="24"/>
          <w:szCs w:val="24"/>
        </w:rPr>
        <w:t xml:space="preserve"> (and </w:t>
      </w:r>
      <w:hyperlink r:id="rId20" w:history="1">
        <w:r w:rsidR="00223FC6" w:rsidRPr="00223FC6">
          <w:rPr>
            <w:rFonts w:asciiTheme="minorHAnsi" w:eastAsia="Arial" w:hAnsiTheme="minorHAnsi"/>
            <w:b/>
            <w:color w:val="0000FF" w:themeColor="hyperlink"/>
            <w:sz w:val="24"/>
            <w:szCs w:val="24"/>
            <w:u w:val="single"/>
          </w:rPr>
          <w:t>2004 amendment</w:t>
        </w:r>
      </w:hyperlink>
      <w:r w:rsidR="00223FC6" w:rsidRPr="00223FC6">
        <w:rPr>
          <w:rFonts w:asciiTheme="minorHAnsi" w:eastAsia="Arial" w:hAnsiTheme="minorHAnsi"/>
          <w:b/>
          <w:sz w:val="24"/>
          <w:szCs w:val="24"/>
        </w:rPr>
        <w:t>), which provides a framework for the care and protection of children</w:t>
      </w:r>
    </w:p>
    <w:p w14:paraId="7965D1AC" w14:textId="77777777" w:rsidR="00223FC6" w:rsidRPr="00223FC6" w:rsidRDefault="00223FC6" w:rsidP="00223FC6">
      <w:pPr>
        <w:spacing w:before="120" w:after="120" w:line="240" w:lineRule="auto"/>
        <w:ind w:left="284"/>
        <w:rPr>
          <w:rFonts w:asciiTheme="minorHAnsi" w:eastAsia="Arial" w:hAnsiTheme="minorHAnsi"/>
          <w:b/>
          <w:sz w:val="24"/>
          <w:szCs w:val="24"/>
        </w:rPr>
      </w:pPr>
      <w:r w:rsidRPr="00223FC6">
        <w:rPr>
          <w:rFonts w:asciiTheme="minorHAnsi" w:eastAsia="Arial" w:hAnsiTheme="minorHAnsi"/>
          <w:b/>
          <w:sz w:val="24"/>
          <w:szCs w:val="24"/>
        </w:rPr>
        <w:t xml:space="preserve">Section 5B(11) of the Female Genital Mutilation Act 2003, as inserted by section 74 of the </w:t>
      </w:r>
      <w:hyperlink r:id="rId21" w:history="1">
        <w:r w:rsidRPr="00223FC6">
          <w:rPr>
            <w:rFonts w:asciiTheme="minorHAnsi" w:eastAsia="Arial" w:hAnsiTheme="minorHAnsi"/>
            <w:b/>
            <w:color w:val="0000FF" w:themeColor="hyperlink"/>
            <w:sz w:val="24"/>
            <w:szCs w:val="24"/>
            <w:u w:val="single"/>
          </w:rPr>
          <w:t>Serious Crime Act 2015</w:t>
        </w:r>
      </w:hyperlink>
      <w:r w:rsidRPr="00223FC6">
        <w:rPr>
          <w:rFonts w:asciiTheme="minorHAnsi" w:eastAsia="Arial" w:hAnsiTheme="minorHAnsi"/>
          <w:b/>
          <w:sz w:val="24"/>
          <w:szCs w:val="24"/>
        </w:rPr>
        <w:t>, which places a statutory duty on teachers to report to the police where they discover that female genital mutilation (FGM) appears to have been carried out on a girl under 18</w:t>
      </w:r>
    </w:p>
    <w:p w14:paraId="5229BD47" w14:textId="77777777" w:rsidR="00223FC6" w:rsidRPr="00223FC6" w:rsidRDefault="00281BB8" w:rsidP="00223FC6">
      <w:pPr>
        <w:spacing w:before="120" w:after="120" w:line="240" w:lineRule="auto"/>
        <w:ind w:left="284"/>
        <w:rPr>
          <w:rFonts w:asciiTheme="minorHAnsi" w:eastAsia="Arial" w:hAnsiTheme="minorHAnsi"/>
          <w:b/>
          <w:sz w:val="24"/>
          <w:szCs w:val="24"/>
        </w:rPr>
      </w:pPr>
      <w:hyperlink r:id="rId22" w:history="1">
        <w:r w:rsidR="00223FC6" w:rsidRPr="00223FC6">
          <w:rPr>
            <w:rFonts w:asciiTheme="minorHAnsi" w:eastAsia="Arial" w:hAnsiTheme="minorHAnsi"/>
            <w:b/>
            <w:color w:val="0000FF" w:themeColor="hyperlink"/>
            <w:sz w:val="24"/>
            <w:szCs w:val="24"/>
            <w:u w:val="single"/>
          </w:rPr>
          <w:t>Statutory guidance on FGM</w:t>
        </w:r>
      </w:hyperlink>
      <w:r w:rsidR="00223FC6" w:rsidRPr="00223FC6">
        <w:rPr>
          <w:rFonts w:asciiTheme="minorHAnsi" w:eastAsia="Arial" w:hAnsiTheme="minorHAnsi"/>
          <w:b/>
          <w:sz w:val="24"/>
          <w:szCs w:val="24"/>
        </w:rPr>
        <w:t xml:space="preserve">, which sets out responsibilities with regards to safeguarding and supporting girls affected by FGM </w:t>
      </w:r>
    </w:p>
    <w:p w14:paraId="264F2822" w14:textId="77777777" w:rsidR="00223FC6" w:rsidRPr="00223FC6" w:rsidRDefault="00281BB8" w:rsidP="00223FC6">
      <w:pPr>
        <w:spacing w:before="120" w:after="120" w:line="240" w:lineRule="auto"/>
        <w:ind w:left="284"/>
        <w:rPr>
          <w:rFonts w:asciiTheme="minorHAnsi" w:eastAsia="Arial" w:hAnsiTheme="minorHAnsi"/>
          <w:b/>
          <w:sz w:val="24"/>
          <w:szCs w:val="24"/>
        </w:rPr>
      </w:pPr>
      <w:hyperlink r:id="rId23" w:history="1">
        <w:r w:rsidR="00223FC6" w:rsidRPr="00223FC6">
          <w:rPr>
            <w:rFonts w:asciiTheme="minorHAnsi" w:eastAsia="Arial" w:hAnsiTheme="minorHAnsi"/>
            <w:b/>
            <w:color w:val="0000FF" w:themeColor="hyperlink"/>
            <w:sz w:val="24"/>
            <w:szCs w:val="24"/>
            <w:u w:val="single"/>
          </w:rPr>
          <w:t>The Rehabilitation of Offenders Act 1974</w:t>
        </w:r>
      </w:hyperlink>
      <w:r w:rsidR="00223FC6" w:rsidRPr="00223FC6">
        <w:rPr>
          <w:rFonts w:asciiTheme="minorHAnsi" w:eastAsia="Arial" w:hAnsiTheme="minorHAnsi"/>
          <w:b/>
          <w:sz w:val="24"/>
          <w:szCs w:val="24"/>
        </w:rPr>
        <w:t>, which outlines when people with criminal convictions can work with children</w:t>
      </w:r>
    </w:p>
    <w:p w14:paraId="45C363F0" w14:textId="77777777" w:rsidR="00223FC6" w:rsidRPr="00223FC6" w:rsidRDefault="00223FC6" w:rsidP="00223FC6">
      <w:pPr>
        <w:spacing w:before="120" w:after="120" w:line="240" w:lineRule="auto"/>
        <w:ind w:left="284"/>
        <w:rPr>
          <w:rFonts w:asciiTheme="minorHAnsi" w:eastAsia="Arial" w:hAnsiTheme="minorHAnsi"/>
          <w:b/>
          <w:sz w:val="24"/>
          <w:szCs w:val="24"/>
        </w:rPr>
      </w:pPr>
      <w:r w:rsidRPr="00223FC6">
        <w:rPr>
          <w:rFonts w:asciiTheme="minorHAnsi" w:eastAsia="Arial" w:hAnsiTheme="minorHAnsi"/>
          <w:b/>
          <w:sz w:val="24"/>
          <w:szCs w:val="24"/>
        </w:rPr>
        <w:t xml:space="preserve">Schedule 4 of the </w:t>
      </w:r>
      <w:hyperlink r:id="rId24" w:history="1">
        <w:r w:rsidRPr="00223FC6">
          <w:rPr>
            <w:rFonts w:asciiTheme="minorHAnsi" w:eastAsia="Arial" w:hAnsiTheme="minorHAnsi"/>
            <w:b/>
            <w:color w:val="0000FF" w:themeColor="hyperlink"/>
            <w:sz w:val="24"/>
            <w:szCs w:val="24"/>
            <w:u w:val="single"/>
          </w:rPr>
          <w:t>Safeguarding Vulnerable Groups Act 2006</w:t>
        </w:r>
      </w:hyperlink>
      <w:r w:rsidRPr="00223FC6">
        <w:rPr>
          <w:rFonts w:asciiTheme="minorHAnsi" w:eastAsia="Arial" w:hAnsiTheme="minorHAnsi"/>
          <w:b/>
          <w:sz w:val="24"/>
          <w:szCs w:val="24"/>
        </w:rPr>
        <w:t>, which defines what ‘regulated activity’ is in relation to children</w:t>
      </w:r>
    </w:p>
    <w:p w14:paraId="73DDC1E1" w14:textId="77777777" w:rsidR="00223FC6" w:rsidRPr="00223FC6" w:rsidRDefault="00223FC6" w:rsidP="00223FC6">
      <w:pPr>
        <w:spacing w:before="120" w:after="120" w:line="240" w:lineRule="auto"/>
        <w:ind w:left="284"/>
        <w:rPr>
          <w:rFonts w:asciiTheme="minorHAnsi" w:eastAsia="Arial" w:hAnsiTheme="minorHAnsi"/>
          <w:b/>
          <w:sz w:val="24"/>
          <w:szCs w:val="24"/>
        </w:rPr>
      </w:pPr>
      <w:r w:rsidRPr="00223FC6">
        <w:rPr>
          <w:rFonts w:asciiTheme="minorHAnsi" w:eastAsia="Arial" w:hAnsiTheme="minorHAnsi"/>
          <w:b/>
          <w:sz w:val="24"/>
          <w:szCs w:val="24"/>
        </w:rPr>
        <w:t xml:space="preserve">Statutory </w:t>
      </w:r>
      <w:hyperlink r:id="rId25" w:history="1">
        <w:r w:rsidRPr="00223FC6">
          <w:rPr>
            <w:rFonts w:asciiTheme="minorHAnsi" w:eastAsia="Arial" w:hAnsiTheme="minorHAnsi"/>
            <w:b/>
            <w:color w:val="0000FF" w:themeColor="hyperlink"/>
            <w:sz w:val="24"/>
            <w:szCs w:val="24"/>
            <w:u w:val="single"/>
          </w:rPr>
          <w:t>guidance on the Prevent duty</w:t>
        </w:r>
      </w:hyperlink>
      <w:r w:rsidRPr="00223FC6">
        <w:rPr>
          <w:rFonts w:asciiTheme="minorHAnsi" w:eastAsia="Arial" w:hAnsiTheme="minorHAnsi"/>
          <w:b/>
          <w:sz w:val="24"/>
          <w:szCs w:val="24"/>
        </w:rPr>
        <w:t>, which explains Christ the King catholic Primary Schools’ duties under the Counter-Terrorism and Security Act 2015 with respect to protecting people from the risk of radicalisation and extremism</w:t>
      </w:r>
    </w:p>
    <w:p w14:paraId="1D63D0D2" w14:textId="77777777" w:rsidR="00223FC6" w:rsidRPr="00223FC6" w:rsidRDefault="00223FC6" w:rsidP="00223FC6">
      <w:pPr>
        <w:spacing w:before="120" w:after="120" w:line="240" w:lineRule="auto"/>
        <w:ind w:left="284"/>
        <w:rPr>
          <w:rFonts w:asciiTheme="minorHAnsi" w:eastAsia="Arial" w:hAnsiTheme="minorHAnsi"/>
          <w:b/>
          <w:sz w:val="24"/>
          <w:szCs w:val="24"/>
        </w:rPr>
      </w:pPr>
      <w:r w:rsidRPr="00223FC6">
        <w:rPr>
          <w:rFonts w:asciiTheme="minorHAnsi" w:eastAsia="Arial" w:hAnsiTheme="minorHAnsi"/>
          <w:b/>
          <w:sz w:val="24"/>
          <w:szCs w:val="24"/>
        </w:rPr>
        <w:t xml:space="preserve">The </w:t>
      </w:r>
      <w:hyperlink r:id="rId26" w:history="1">
        <w:r w:rsidRPr="00223FC6">
          <w:rPr>
            <w:rFonts w:asciiTheme="minorHAnsi" w:eastAsia="Arial" w:hAnsiTheme="minorHAnsi"/>
            <w:b/>
            <w:color w:val="0000FF" w:themeColor="hyperlink"/>
            <w:sz w:val="24"/>
            <w:szCs w:val="24"/>
            <w:u w:val="single"/>
          </w:rPr>
          <w:t>Childcare (Disqualification) Regulations 2009</w:t>
        </w:r>
      </w:hyperlink>
      <w:r w:rsidRPr="00223FC6">
        <w:rPr>
          <w:rFonts w:asciiTheme="minorHAnsi" w:eastAsia="Arial" w:hAnsiTheme="minorHAnsi"/>
          <w:b/>
          <w:sz w:val="24"/>
          <w:szCs w:val="24"/>
        </w:rPr>
        <w:t xml:space="preserve"> (and </w:t>
      </w:r>
      <w:hyperlink r:id="rId27" w:history="1">
        <w:r w:rsidRPr="00223FC6">
          <w:rPr>
            <w:rFonts w:asciiTheme="minorHAnsi" w:eastAsia="Arial" w:hAnsiTheme="minorHAnsi"/>
            <w:b/>
            <w:color w:val="0000FF" w:themeColor="hyperlink"/>
            <w:sz w:val="24"/>
            <w:szCs w:val="24"/>
            <w:u w:val="single"/>
          </w:rPr>
          <w:t>2018 amendment</w:t>
        </w:r>
      </w:hyperlink>
      <w:r w:rsidRPr="00223FC6">
        <w:rPr>
          <w:rFonts w:asciiTheme="minorHAnsi" w:eastAsia="Arial" w:hAnsiTheme="minorHAnsi"/>
          <w:b/>
          <w:sz w:val="24"/>
          <w:szCs w:val="24"/>
        </w:rPr>
        <w:t xml:space="preserve">) and </w:t>
      </w:r>
      <w:hyperlink r:id="rId28" w:history="1">
        <w:r w:rsidRPr="00223FC6">
          <w:rPr>
            <w:rFonts w:asciiTheme="minorHAnsi" w:eastAsia="Arial" w:hAnsiTheme="minorHAnsi"/>
            <w:b/>
            <w:color w:val="0000FF" w:themeColor="hyperlink"/>
            <w:sz w:val="24"/>
            <w:szCs w:val="24"/>
            <w:u w:val="single"/>
          </w:rPr>
          <w:t>Childcare Act 2006</w:t>
        </w:r>
      </w:hyperlink>
      <w:r w:rsidRPr="00223FC6">
        <w:rPr>
          <w:rFonts w:asciiTheme="minorHAnsi" w:eastAsia="Arial" w:hAnsiTheme="minorHAnsi"/>
          <w:b/>
          <w:sz w:val="24"/>
          <w:szCs w:val="24"/>
        </w:rPr>
        <w:t>, which set out who is disqualified from working with children</w:t>
      </w:r>
    </w:p>
    <w:p w14:paraId="194EDA57" w14:textId="77777777" w:rsidR="00223FC6" w:rsidRPr="00223FC6" w:rsidRDefault="00223FC6" w:rsidP="00223FC6">
      <w:pPr>
        <w:rPr>
          <w:rFonts w:asciiTheme="minorHAnsi" w:eastAsiaTheme="minorHAnsi" w:hAnsiTheme="minorHAnsi" w:cstheme="minorBidi"/>
          <w:sz w:val="24"/>
          <w:szCs w:val="24"/>
        </w:rPr>
      </w:pPr>
      <w:r w:rsidRPr="00223FC6">
        <w:rPr>
          <w:rFonts w:asciiTheme="minorHAnsi" w:eastAsiaTheme="minorHAnsi" w:hAnsiTheme="minorHAnsi" w:cstheme="minorBidi"/>
          <w:sz w:val="24"/>
          <w:szCs w:val="24"/>
        </w:rPr>
        <w:t xml:space="preserve">This policy also meets requirements relating to safeguarding and welfare in the </w:t>
      </w:r>
      <w:hyperlink r:id="rId29" w:history="1">
        <w:r w:rsidRPr="00223FC6">
          <w:rPr>
            <w:rFonts w:asciiTheme="minorHAnsi" w:eastAsiaTheme="minorHAnsi" w:hAnsiTheme="minorHAnsi" w:cstheme="minorBidi"/>
            <w:color w:val="0000FF" w:themeColor="hyperlink"/>
            <w:sz w:val="24"/>
            <w:szCs w:val="24"/>
            <w:u w:val="single"/>
          </w:rPr>
          <w:t>statutory framework for the Early Years Foundation Stage</w:t>
        </w:r>
      </w:hyperlink>
      <w:r w:rsidRPr="00223FC6">
        <w:rPr>
          <w:rFonts w:asciiTheme="minorHAnsi" w:eastAsiaTheme="minorHAnsi" w:hAnsiTheme="minorHAnsi" w:cstheme="minorBidi"/>
          <w:sz w:val="24"/>
          <w:szCs w:val="24"/>
        </w:rPr>
        <w:t>.</w:t>
      </w:r>
    </w:p>
    <w:p w14:paraId="011AEB1D" w14:textId="77777777" w:rsidR="00223FC6" w:rsidRPr="00223FC6" w:rsidRDefault="00223FC6" w:rsidP="00223FC6">
      <w:pPr>
        <w:rPr>
          <w:rFonts w:asciiTheme="minorHAnsi" w:eastAsiaTheme="minorHAnsi" w:hAnsiTheme="minorHAnsi" w:cstheme="minorBidi"/>
          <w:sz w:val="24"/>
          <w:szCs w:val="24"/>
        </w:rPr>
      </w:pPr>
    </w:p>
    <w:p w14:paraId="675E6926" w14:textId="61861DBD" w:rsidR="00A112CB" w:rsidRDefault="00A112CB" w:rsidP="00A112CB">
      <w:pPr>
        <w:pStyle w:val="Heading2"/>
        <w:spacing w:before="240" w:after="240"/>
        <w:ind w:left="8" w:hanging="10"/>
        <w:jc w:val="center"/>
        <w:rPr>
          <w:rFonts w:ascii="Arial" w:eastAsia="Arial" w:hAnsi="Arial" w:cs="Arial"/>
          <w:b w:val="0"/>
          <w:color w:val="auto"/>
          <w:sz w:val="72"/>
          <w:szCs w:val="72"/>
        </w:rPr>
      </w:pPr>
    </w:p>
    <w:p w14:paraId="53640DC9" w14:textId="77777777" w:rsidR="00A112CB" w:rsidRDefault="00A112CB" w:rsidP="00A112CB">
      <w:pPr>
        <w:rPr>
          <w:rFonts w:cs="Arial"/>
          <w:b/>
          <w:sz w:val="24"/>
          <w:szCs w:val="24"/>
          <w:u w:val="single"/>
        </w:rPr>
      </w:pPr>
    </w:p>
    <w:p w14:paraId="5FEFA64A" w14:textId="0703B16A" w:rsidR="004549BE" w:rsidRPr="009208F4" w:rsidRDefault="00FF4673" w:rsidP="00AC639D">
      <w:pPr>
        <w:spacing w:after="0"/>
        <w:jc w:val="center"/>
        <w:rPr>
          <w:sz w:val="44"/>
        </w:rPr>
      </w:pP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6A709309" w:rsidR="00DF7C48" w:rsidRPr="005868D1" w:rsidRDefault="006540AF" w:rsidP="00DF7C48">
            <w:pPr>
              <w:jc w:val="center"/>
              <w:rPr>
                <w:b/>
              </w:rPr>
            </w:pPr>
            <w:r w:rsidRPr="00432200">
              <w:rPr>
                <w:b/>
                <w:sz w:val="32"/>
                <w:highlight w:val="cyan"/>
              </w:rPr>
              <w:t>Child Protection</w:t>
            </w:r>
            <w:r>
              <w:rPr>
                <w:b/>
                <w:sz w:val="32"/>
              </w:rPr>
              <w:t xml:space="preserve"> (</w:t>
            </w:r>
            <w:r w:rsidR="00DF7C48" w:rsidRPr="009208F4">
              <w:rPr>
                <w:b/>
                <w:sz w:val="32"/>
              </w:rPr>
              <w:t>Safeguarding</w:t>
            </w:r>
            <w:r>
              <w:rPr>
                <w:b/>
                <w:sz w:val="32"/>
              </w:rPr>
              <w:t>)</w:t>
            </w:r>
            <w:r w:rsidR="00DF7C48" w:rsidRPr="009208F4">
              <w:rPr>
                <w:b/>
                <w:sz w:val="32"/>
              </w:rPr>
              <w:t xml:space="preserve"> Policy</w:t>
            </w:r>
            <w:r w:rsidR="00DF7C48">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41B99C56" w:rsidR="00DF7C48" w:rsidRPr="00CF483E" w:rsidRDefault="00A112CB" w:rsidP="00DF7C48">
            <w:pPr>
              <w:tabs>
                <w:tab w:val="left" w:pos="1103"/>
              </w:tabs>
              <w:rPr>
                <w:sz w:val="24"/>
              </w:rPr>
            </w:pPr>
            <w:r>
              <w:rPr>
                <w:sz w:val="24"/>
              </w:rPr>
              <w:t>5</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2C386365" w:rsidR="00DF7C48" w:rsidRPr="00CF483E" w:rsidRDefault="00A112CB" w:rsidP="00DF7C48">
            <w:pPr>
              <w:tabs>
                <w:tab w:val="left" w:pos="1103"/>
              </w:tabs>
              <w:rPr>
                <w:sz w:val="24"/>
              </w:rPr>
            </w:pPr>
            <w:r>
              <w:rPr>
                <w:sz w:val="24"/>
              </w:rPr>
              <w:t>5</w:t>
            </w:r>
          </w:p>
        </w:tc>
      </w:tr>
      <w:tr w:rsidR="00DF7C48" w:rsidRPr="005868D1" w14:paraId="6455A9E2" w14:textId="77777777" w:rsidTr="00A112CB">
        <w:trPr>
          <w:trHeight w:val="553"/>
        </w:trPr>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6673A39E" w:rsidR="00DF7C48" w:rsidRPr="00CF483E" w:rsidRDefault="00A112CB" w:rsidP="00DF7C48">
            <w:pPr>
              <w:tabs>
                <w:tab w:val="left" w:pos="1103"/>
              </w:tabs>
              <w:rPr>
                <w:sz w:val="24"/>
              </w:rPr>
            </w:pPr>
            <w:r>
              <w:rPr>
                <w:sz w:val="24"/>
              </w:rPr>
              <w:t>5</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2457CC75" w:rsidR="00DF7C48" w:rsidRPr="00CF483E" w:rsidRDefault="00A112CB" w:rsidP="00DF7C48">
            <w:pPr>
              <w:tabs>
                <w:tab w:val="left" w:pos="1103"/>
              </w:tabs>
              <w:rPr>
                <w:sz w:val="24"/>
              </w:rPr>
            </w:pPr>
            <w:r>
              <w:rPr>
                <w:sz w:val="24"/>
              </w:rPr>
              <w:t>6</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32200" w:rsidRDefault="00DF7C48" w:rsidP="00DF7C48">
            <w:pPr>
              <w:tabs>
                <w:tab w:val="left" w:pos="1103"/>
              </w:tabs>
              <w:rPr>
                <w:sz w:val="24"/>
              </w:rPr>
            </w:pPr>
            <w:r w:rsidRPr="00432200">
              <w:rPr>
                <w:sz w:val="24"/>
              </w:rPr>
              <w:t>Roles and Responsibilities</w:t>
            </w:r>
          </w:p>
        </w:tc>
        <w:tc>
          <w:tcPr>
            <w:tcW w:w="690" w:type="dxa"/>
            <w:shd w:val="clear" w:color="auto" w:fill="auto"/>
          </w:tcPr>
          <w:p w14:paraId="4FD101DE" w14:textId="06FCFA9B" w:rsidR="00DF7C48" w:rsidRPr="00432200" w:rsidRDefault="00A112CB" w:rsidP="00DF7C48">
            <w:pPr>
              <w:tabs>
                <w:tab w:val="left" w:pos="1103"/>
              </w:tabs>
              <w:rPr>
                <w:sz w:val="24"/>
              </w:rPr>
            </w:pPr>
            <w:r>
              <w:rPr>
                <w:sz w:val="24"/>
              </w:rPr>
              <w:t>6 - 9</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3DA1B8F9" w:rsidR="00DF7C48" w:rsidRPr="00DF7C48" w:rsidRDefault="00A112CB" w:rsidP="00DF7C48">
            <w:pPr>
              <w:tabs>
                <w:tab w:val="left" w:pos="1103"/>
              </w:tabs>
              <w:rPr>
                <w:sz w:val="24"/>
              </w:rPr>
            </w:pPr>
            <w:r>
              <w:rPr>
                <w:sz w:val="24"/>
              </w:rPr>
              <w:t>9</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32200" w:rsidRDefault="00DF7C48" w:rsidP="00DF7C48">
            <w:pPr>
              <w:tabs>
                <w:tab w:val="left" w:pos="1103"/>
              </w:tabs>
              <w:rPr>
                <w:sz w:val="24"/>
              </w:rPr>
            </w:pPr>
            <w:r w:rsidRPr="00432200">
              <w:rPr>
                <w:sz w:val="24"/>
              </w:rPr>
              <w:t>Safeguarding Procedure</w:t>
            </w:r>
          </w:p>
        </w:tc>
        <w:tc>
          <w:tcPr>
            <w:tcW w:w="690" w:type="dxa"/>
            <w:shd w:val="clear" w:color="auto" w:fill="auto"/>
          </w:tcPr>
          <w:p w14:paraId="7B053CBD" w14:textId="071F6650" w:rsidR="00DF7C48" w:rsidRPr="00432200" w:rsidRDefault="00A112CB" w:rsidP="00DF7C48">
            <w:pPr>
              <w:tabs>
                <w:tab w:val="left" w:pos="1103"/>
              </w:tabs>
              <w:rPr>
                <w:sz w:val="24"/>
              </w:rPr>
            </w:pPr>
            <w:r>
              <w:rPr>
                <w:sz w:val="24"/>
              </w:rPr>
              <w:t>11</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2C599DDE" w:rsidR="00DF7C48" w:rsidRPr="00432200" w:rsidRDefault="00DF7C48" w:rsidP="00DF7C48">
            <w:pPr>
              <w:tabs>
                <w:tab w:val="left" w:pos="1103"/>
              </w:tabs>
              <w:rPr>
                <w:sz w:val="24"/>
              </w:rPr>
            </w:pPr>
            <w:r w:rsidRPr="00432200">
              <w:rPr>
                <w:sz w:val="24"/>
              </w:rPr>
              <w:t xml:space="preserve">Dealing with a Disclosure / </w:t>
            </w:r>
            <w:r w:rsidR="00183DD0" w:rsidRPr="00432200">
              <w:rPr>
                <w:sz w:val="24"/>
              </w:rPr>
              <w:t xml:space="preserve">Role of an Appropriate Adult  </w:t>
            </w:r>
          </w:p>
        </w:tc>
        <w:tc>
          <w:tcPr>
            <w:tcW w:w="690" w:type="dxa"/>
            <w:shd w:val="clear" w:color="auto" w:fill="auto"/>
          </w:tcPr>
          <w:p w14:paraId="1AFA661D" w14:textId="560FEF53" w:rsidR="00DF7C48" w:rsidRPr="00432200" w:rsidRDefault="00A112CB" w:rsidP="00DF7C48">
            <w:pPr>
              <w:tabs>
                <w:tab w:val="left" w:pos="1103"/>
              </w:tabs>
              <w:rPr>
                <w:sz w:val="24"/>
              </w:rPr>
            </w:pPr>
            <w:r>
              <w:rPr>
                <w:sz w:val="24"/>
              </w:rPr>
              <w:t>11</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32200" w:rsidRDefault="001A64E8" w:rsidP="00DF7C48">
            <w:pPr>
              <w:tabs>
                <w:tab w:val="left" w:pos="1103"/>
              </w:tabs>
              <w:rPr>
                <w:sz w:val="24"/>
              </w:rPr>
            </w:pPr>
            <w:r w:rsidRPr="00432200">
              <w:rPr>
                <w:sz w:val="24"/>
              </w:rPr>
              <w:t xml:space="preserve">Record Keeping / </w:t>
            </w:r>
            <w:r w:rsidR="00DF7C48" w:rsidRPr="00432200">
              <w:rPr>
                <w:sz w:val="24"/>
              </w:rPr>
              <w:t>Discussing Concerns with the Family</w:t>
            </w:r>
          </w:p>
        </w:tc>
        <w:tc>
          <w:tcPr>
            <w:tcW w:w="690" w:type="dxa"/>
            <w:shd w:val="clear" w:color="auto" w:fill="auto"/>
          </w:tcPr>
          <w:p w14:paraId="488ECD9B" w14:textId="4402E2FA" w:rsidR="00DF7C48" w:rsidRPr="00432200" w:rsidRDefault="00A112CB" w:rsidP="00DF7C48">
            <w:pPr>
              <w:tabs>
                <w:tab w:val="left" w:pos="1103"/>
              </w:tabs>
              <w:rPr>
                <w:sz w:val="24"/>
              </w:rPr>
            </w:pPr>
            <w:r>
              <w:rPr>
                <w:sz w:val="24"/>
              </w:rPr>
              <w:t>12</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1317C779" w:rsidR="00DF7C48" w:rsidRPr="00DF7C48" w:rsidRDefault="00B06C7E" w:rsidP="00DF7C48">
            <w:pPr>
              <w:tabs>
                <w:tab w:val="left" w:pos="1103"/>
              </w:tabs>
              <w:rPr>
                <w:sz w:val="24"/>
              </w:rPr>
            </w:pPr>
            <w:r>
              <w:rPr>
                <w:color w:val="000000" w:themeColor="text1"/>
                <w:sz w:val="24"/>
              </w:rPr>
              <w:t>14</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61132975" w:rsidR="00DF7C48" w:rsidRPr="00DF7C48" w:rsidRDefault="00DF7C48" w:rsidP="00DF7C48">
            <w:pPr>
              <w:tabs>
                <w:tab w:val="left" w:pos="1103"/>
              </w:tabs>
              <w:rPr>
                <w:sz w:val="24"/>
              </w:rPr>
            </w:pPr>
            <w:r w:rsidRPr="00DF7C48">
              <w:rPr>
                <w:sz w:val="24"/>
              </w:rPr>
              <w:t>1</w:t>
            </w:r>
            <w:r w:rsidR="00A112CB">
              <w:rPr>
                <w:sz w:val="24"/>
              </w:rPr>
              <w:t>5</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6438046C" w:rsidR="00DF7C48" w:rsidRPr="00DF7C48" w:rsidRDefault="00DF7C48" w:rsidP="00DF7C48">
            <w:pPr>
              <w:tabs>
                <w:tab w:val="left" w:pos="1103"/>
              </w:tabs>
              <w:rPr>
                <w:rFonts w:cs="Arial"/>
                <w:sz w:val="24"/>
              </w:rPr>
            </w:pPr>
            <w:r w:rsidRPr="00DF7C48">
              <w:rPr>
                <w:rFonts w:cs="Arial"/>
                <w:sz w:val="24"/>
              </w:rPr>
              <w:t>1</w:t>
            </w:r>
            <w:r w:rsidR="00A112CB">
              <w:rPr>
                <w:rFonts w:cs="Arial"/>
                <w:sz w:val="24"/>
              </w:rPr>
              <w:t>6</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05791B9B" w:rsidR="00DF7C48" w:rsidRPr="00DF7C48" w:rsidRDefault="00DF7C48" w:rsidP="00DF7C48">
            <w:pPr>
              <w:tabs>
                <w:tab w:val="left" w:pos="1103"/>
              </w:tabs>
              <w:rPr>
                <w:sz w:val="24"/>
              </w:rPr>
            </w:pPr>
            <w:r w:rsidRPr="00DF7C48">
              <w:rPr>
                <w:sz w:val="24"/>
              </w:rPr>
              <w:t>1</w:t>
            </w:r>
            <w:r w:rsidR="00A112CB">
              <w:rPr>
                <w:sz w:val="24"/>
              </w:rPr>
              <w:t>6</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3069AACA" w:rsidR="00DF7C48" w:rsidRPr="00DF7C48" w:rsidRDefault="00A112CB" w:rsidP="00DF7C48">
            <w:pPr>
              <w:tabs>
                <w:tab w:val="left" w:pos="1103"/>
              </w:tabs>
              <w:rPr>
                <w:rFonts w:cs="Arial"/>
                <w:sz w:val="24"/>
              </w:rPr>
            </w:pPr>
            <w:r>
              <w:rPr>
                <w:rFonts w:cs="Arial"/>
                <w:sz w:val="24"/>
              </w:rPr>
              <w:t>17</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572870B2" w:rsidR="00DF7C48" w:rsidRPr="00DF7C48" w:rsidRDefault="00DF7C48" w:rsidP="00DF7C48">
            <w:pPr>
              <w:tabs>
                <w:tab w:val="left" w:pos="1103"/>
              </w:tabs>
              <w:rPr>
                <w:sz w:val="24"/>
              </w:rPr>
            </w:pPr>
            <w:r w:rsidRPr="00DF7C48">
              <w:rPr>
                <w:sz w:val="24"/>
              </w:rPr>
              <w:t>1</w:t>
            </w:r>
            <w:r w:rsidR="00A112CB">
              <w:rPr>
                <w:sz w:val="24"/>
              </w:rPr>
              <w:t>7</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141B0432" w:rsidR="00DF7C48" w:rsidRPr="00CF483E" w:rsidRDefault="00DF7C48" w:rsidP="00DF7C48">
            <w:pPr>
              <w:tabs>
                <w:tab w:val="left" w:pos="1103"/>
              </w:tabs>
              <w:rPr>
                <w:sz w:val="24"/>
              </w:rPr>
            </w:pPr>
            <w:r w:rsidRPr="00CF483E">
              <w:rPr>
                <w:sz w:val="24"/>
              </w:rPr>
              <w:t>Site Security</w:t>
            </w:r>
            <w:r w:rsidR="00872499">
              <w:rPr>
                <w:sz w:val="24"/>
              </w:rPr>
              <w:t xml:space="preserve"> &amp; out of school providers</w:t>
            </w:r>
          </w:p>
        </w:tc>
        <w:tc>
          <w:tcPr>
            <w:tcW w:w="690" w:type="dxa"/>
          </w:tcPr>
          <w:p w14:paraId="46E3310D" w14:textId="1D83CE2A" w:rsidR="00DF7C48" w:rsidRPr="00DF7C48" w:rsidRDefault="00DF7C48" w:rsidP="00DF7C48">
            <w:pPr>
              <w:tabs>
                <w:tab w:val="left" w:pos="1103"/>
              </w:tabs>
              <w:rPr>
                <w:sz w:val="24"/>
              </w:rPr>
            </w:pPr>
            <w:r w:rsidRPr="00DF7C48">
              <w:rPr>
                <w:sz w:val="24"/>
              </w:rPr>
              <w:t>1</w:t>
            </w:r>
            <w:r w:rsidR="00A112CB">
              <w:rPr>
                <w:sz w:val="24"/>
              </w:rPr>
              <w:t>7</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128EE53D" w:rsidR="00DF7C48" w:rsidRPr="00DF7C48" w:rsidRDefault="00DF7C48" w:rsidP="00DF7C48">
            <w:pPr>
              <w:tabs>
                <w:tab w:val="left" w:pos="1103"/>
              </w:tabs>
              <w:rPr>
                <w:sz w:val="24"/>
              </w:rPr>
            </w:pPr>
            <w:r w:rsidRPr="00DF7C48">
              <w:rPr>
                <w:sz w:val="24"/>
              </w:rPr>
              <w:t>1</w:t>
            </w:r>
            <w:r w:rsidR="00A112CB">
              <w:rPr>
                <w:sz w:val="24"/>
              </w:rPr>
              <w:t>8</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2A8AFD39" w:rsidR="00DF7C48" w:rsidRPr="00732F83" w:rsidRDefault="00DF7C48" w:rsidP="00DF7C48">
            <w:pPr>
              <w:tabs>
                <w:tab w:val="left" w:pos="1103"/>
              </w:tabs>
              <w:rPr>
                <w:sz w:val="24"/>
                <w:highlight w:val="green"/>
              </w:rPr>
            </w:pPr>
            <w:r w:rsidRPr="00DF7C48">
              <w:rPr>
                <w:sz w:val="24"/>
              </w:rPr>
              <w:t>1</w:t>
            </w:r>
            <w:r w:rsidR="00A112CB">
              <w:rPr>
                <w:sz w:val="24"/>
              </w:rPr>
              <w:t>8</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3654B6F6" w:rsidR="00C5273D" w:rsidRPr="005868D1" w:rsidRDefault="006540AF" w:rsidP="005763CB">
      <w:pPr>
        <w:jc w:val="center"/>
        <w:rPr>
          <w:b/>
          <w:sz w:val="44"/>
          <w:u w:val="single"/>
        </w:rPr>
      </w:pPr>
      <w:r>
        <w:rPr>
          <w:b/>
          <w:sz w:val="44"/>
          <w:u w:val="single"/>
        </w:rPr>
        <w:t>Child Protection (</w:t>
      </w:r>
      <w:r w:rsidR="0027395F" w:rsidRPr="005868D1">
        <w:rPr>
          <w:b/>
          <w:sz w:val="44"/>
          <w:u w:val="single"/>
        </w:rPr>
        <w:t>Safeguarding</w:t>
      </w:r>
      <w:r>
        <w:rPr>
          <w:b/>
          <w:sz w:val="44"/>
          <w:u w:val="single"/>
        </w:rPr>
        <w:t>)</w:t>
      </w:r>
      <w:r w:rsidR="0027395F" w:rsidRPr="005868D1">
        <w:rPr>
          <w:b/>
          <w:sz w:val="44"/>
          <w:u w:val="single"/>
        </w:rPr>
        <w:t xml:space="preserve">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39D4AD80"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00164AAD">
        <w:rPr>
          <w:rFonts w:cs="Arial"/>
          <w:szCs w:val="24"/>
        </w:rPr>
        <w:t xml:space="preserve"> working in school </w:t>
      </w:r>
      <w:r w:rsidRPr="00DF7C48">
        <w:rPr>
          <w:rFonts w:cs="Arial"/>
          <w:szCs w:val="24"/>
        </w:rPr>
        <w:t xml:space="preserve">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30"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61D126FC"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 xml:space="preserve">th </w:t>
      </w:r>
      <w:r w:rsidRPr="00903717">
        <w:rPr>
          <w:rFonts w:cs="Arial"/>
          <w:szCs w:val="24"/>
        </w:rPr>
        <w:t xml:space="preserve">Policies and </w:t>
      </w:r>
      <w:r w:rsidRPr="00DF7C48">
        <w:rPr>
          <w:rFonts w:cs="Arial"/>
          <w:szCs w:val="24"/>
        </w:rPr>
        <w:t>Procedures</w:t>
      </w:r>
      <w:r w:rsidR="001E27EF" w:rsidRPr="00DF7C48">
        <w:rPr>
          <w:rFonts w:cs="Arial"/>
          <w:szCs w:val="24"/>
        </w:rPr>
        <w:t xml:space="preserve"> (</w:t>
      </w:r>
      <w:hyperlink r:id="rId31"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w:t>
      </w:r>
      <w:r w:rsidR="006540AF" w:rsidRPr="00164AAD">
        <w:rPr>
          <w:rFonts w:cs="Arial"/>
          <w:szCs w:val="24"/>
        </w:rPr>
        <w:t>Child Protection</w:t>
      </w:r>
      <w:r w:rsidR="005C10EB" w:rsidRPr="00164AAD">
        <w:rPr>
          <w:rFonts w:cs="Arial"/>
          <w:szCs w:val="24"/>
        </w:rPr>
        <w:t xml:space="preserve"> - S</w:t>
      </w:r>
      <w:r w:rsidR="00BB0CFD" w:rsidRPr="00164AAD">
        <w:rPr>
          <w:rFonts w:cs="Arial"/>
          <w:szCs w:val="24"/>
        </w:rPr>
        <w:t>afeguarding</w:t>
      </w:r>
      <w:r w:rsidR="00BB0CFD" w:rsidRPr="00C07961">
        <w:rPr>
          <w:rFonts w:cs="Arial"/>
          <w:szCs w:val="24"/>
        </w:rPr>
        <w:t xml:space="preserve">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2CB56DD4"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00164AAD">
        <w:rPr>
          <w:rFonts w:cs="Arial"/>
        </w:rPr>
        <w:t xml:space="preserve">that our </w:t>
      </w:r>
      <w:r w:rsidR="00CC20B6" w:rsidRPr="00903717">
        <w:rPr>
          <w:rFonts w:cs="Arial"/>
        </w:rPr>
        <w:t>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lastRenderedPageBreak/>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r>
      <w:r w:rsidRPr="00432200">
        <w:rPr>
          <w:rFonts w:cs="Arial"/>
        </w:rPr>
        <w:t>Section 175 of the Education Act 2002 places a duty on gov</w:t>
      </w:r>
      <w:r w:rsidR="00DE63E5" w:rsidRPr="00432200">
        <w:rPr>
          <w:rFonts w:cs="Arial"/>
        </w:rPr>
        <w:t xml:space="preserve">erning bodies of maintained </w:t>
      </w:r>
      <w:r w:rsidRPr="00432200">
        <w:rPr>
          <w:rFonts w:cs="Arial"/>
        </w:rPr>
        <w:t>schools and further education institutions (</w:t>
      </w:r>
      <w:r w:rsidR="00DE63E5" w:rsidRPr="00432200">
        <w:rPr>
          <w:rFonts w:cs="Arial"/>
        </w:rPr>
        <w:t xml:space="preserve">including sixth-form colleges) </w:t>
      </w:r>
      <w:r w:rsidRPr="00432200">
        <w:rPr>
          <w:rFonts w:cs="Arial"/>
        </w:rPr>
        <w:t>to make</w:t>
      </w:r>
      <w:r w:rsidR="00822A3D" w:rsidRPr="00432200">
        <w:rPr>
          <w:rFonts w:cs="Arial"/>
        </w:rPr>
        <w:t xml:space="preserve"> 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32"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6D684E9D" w:rsidR="00E66061" w:rsidRPr="00164AAD"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164AAD">
        <w:rPr>
          <w:rFonts w:cs="Arial"/>
          <w:i/>
          <w:color w:val="262626" w:themeColor="text1" w:themeTint="D9"/>
        </w:rPr>
        <w:t>September 20</w:t>
      </w:r>
      <w:r w:rsidR="00903717" w:rsidRPr="00164AAD">
        <w:rPr>
          <w:rFonts w:cs="Arial"/>
          <w:i/>
          <w:color w:val="262626" w:themeColor="text1" w:themeTint="D9"/>
        </w:rPr>
        <w:t>2</w:t>
      </w:r>
      <w:r w:rsidR="00432200" w:rsidRPr="00164AAD">
        <w:rPr>
          <w:rFonts w:cs="Arial"/>
          <w:i/>
          <w:color w:val="262626" w:themeColor="text1" w:themeTint="D9"/>
        </w:rPr>
        <w:t>3</w:t>
      </w:r>
    </w:p>
    <w:p w14:paraId="36F680C7" w14:textId="77777777" w:rsidR="007B07CE" w:rsidRPr="00164AAD" w:rsidRDefault="007B07CE" w:rsidP="007B07CE">
      <w:pPr>
        <w:pStyle w:val="NoSpacing"/>
        <w:rPr>
          <w:rFonts w:cs="Arial"/>
          <w:i/>
          <w:color w:val="262626" w:themeColor="text1" w:themeTint="D9"/>
        </w:rPr>
      </w:pPr>
    </w:p>
    <w:p w14:paraId="4979264A" w14:textId="12E1DE5E" w:rsidR="00E216C7" w:rsidRDefault="00281BB8" w:rsidP="00E216C7">
      <w:pPr>
        <w:pStyle w:val="NoSpacing"/>
        <w:jc w:val="center"/>
      </w:pPr>
      <w:hyperlink r:id="rId33" w:history="1">
        <w:r w:rsidR="005218EF" w:rsidRPr="00164AAD">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281BB8" w:rsidP="00870769">
      <w:pPr>
        <w:spacing w:after="0" w:line="240" w:lineRule="auto"/>
        <w:jc w:val="center"/>
      </w:pPr>
      <w:hyperlink r:id="rId34"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3E45B56A"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5C10EB" w:rsidRPr="00164AAD">
        <w:rPr>
          <w:rFonts w:cs="Calibri"/>
        </w:rPr>
        <w:t xml:space="preserve">Our governing body recognises the need to ensure that it complies with its duties under legislation, and this policy has regard to statutory guidance; </w:t>
      </w:r>
      <w:hyperlink r:id="rId35" w:history="1">
        <w:r w:rsidR="005C10EB" w:rsidRPr="00164AAD">
          <w:rPr>
            <w:rStyle w:val="Hyperlink"/>
            <w:rFonts w:cs="Calibri"/>
          </w:rPr>
          <w:t>Keeping Children Safe in Education</w:t>
        </w:r>
      </w:hyperlink>
      <w:r w:rsidR="005C10EB" w:rsidRPr="00164AAD">
        <w:rPr>
          <w:rFonts w:cs="Calibri"/>
        </w:rPr>
        <w:t xml:space="preserve"> (2023), Working Together to Safeguard Children (2018), Key statutory and non-statutory guidance</w:t>
      </w:r>
      <w:r w:rsidR="005C10EB" w:rsidRPr="00164AAD">
        <w:rPr>
          <w:rFonts w:cs="Calibri"/>
          <w:b/>
        </w:rPr>
        <w:t xml:space="preserve"> </w:t>
      </w:r>
      <w:r w:rsidR="005C10EB" w:rsidRPr="00164AAD">
        <w:rPr>
          <w:rFonts w:cs="Calibri"/>
        </w:rPr>
        <w:t>and any locally agreed inter-agency procedures.</w:t>
      </w:r>
      <w:r w:rsidR="005C10EB" w:rsidRPr="007B5A7F">
        <w:rPr>
          <w:rFonts w:cs="Calibri"/>
        </w:rPr>
        <w:t xml:space="preserve"> </w:t>
      </w:r>
    </w:p>
    <w:p w14:paraId="3143ADBC" w14:textId="77777777" w:rsidR="00E773C5" w:rsidRPr="004804EF" w:rsidRDefault="00E773C5" w:rsidP="00BF414A">
      <w:pPr>
        <w:spacing w:after="0" w:line="240" w:lineRule="auto"/>
        <w:jc w:val="both"/>
        <w:rPr>
          <w:rFonts w:cs="Arial"/>
        </w:rPr>
      </w:pPr>
    </w:p>
    <w:p w14:paraId="0D8FAF40" w14:textId="439646D9"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164AAD">
        <w:rPr>
          <w:rFonts w:cs="Arial"/>
        </w:rPr>
        <w:t>Joanne Procter</w:t>
      </w:r>
      <w:r w:rsidR="00C2431E">
        <w:rPr>
          <w:rFonts w:cs="Arial"/>
        </w:rPr>
        <w:t>.</w:t>
      </w:r>
      <w:r w:rsidR="00C15690" w:rsidRPr="004804EF">
        <w:rPr>
          <w:rFonts w:cs="Arial"/>
        </w:rPr>
        <w:t xml:space="preserve"> We have</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A80E41">
        <w:rPr>
          <w:rFonts w:cs="Arial"/>
        </w:rPr>
        <w:t>s</w:t>
      </w:r>
      <w:r w:rsidR="00164AAD">
        <w:rPr>
          <w:rFonts w:cs="Arial"/>
        </w:rPr>
        <w:t xml:space="preserve"> Lindsay Barker, Jenny Jones and Karen Head</w:t>
      </w:r>
      <w:r w:rsidR="00C2431E">
        <w:rPr>
          <w:rFonts w:cs="Arial"/>
        </w:rPr>
        <w:t xml:space="preserve"> </w:t>
      </w:r>
      <w:r w:rsidR="00C15690" w:rsidRPr="004804EF">
        <w:rPr>
          <w:rFonts w:cs="Arial"/>
          <w:color w:val="000000"/>
        </w:rPr>
        <w:t>to e</w:t>
      </w:r>
      <w:r w:rsidR="00C15690" w:rsidRPr="005C10EB">
        <w:rPr>
          <w:rFonts w:cs="Arial"/>
          <w:color w:val="000000"/>
        </w:rPr>
        <w:t xml:space="preserve">nsure there </w:t>
      </w:r>
      <w:r w:rsidR="00E773C5" w:rsidRPr="005C10EB">
        <w:rPr>
          <w:rFonts w:cs="Arial"/>
          <w:color w:val="000000"/>
        </w:rPr>
        <w:t>is always appropriate cover for this role</w:t>
      </w:r>
      <w:r w:rsidR="00C15690" w:rsidRPr="005C10EB">
        <w:rPr>
          <w:rFonts w:cs="Arial"/>
          <w:color w:val="000000"/>
        </w:rPr>
        <w:t xml:space="preserve">.  </w:t>
      </w:r>
      <w:r w:rsidR="00C15690" w:rsidRPr="005C10EB">
        <w:rPr>
          <w:rFonts w:cs="Arial"/>
          <w:b/>
          <w:color w:val="000000"/>
        </w:rPr>
        <w:t xml:space="preserve">The responsibilities of </w:t>
      </w:r>
      <w:r w:rsidR="00BA1DD0" w:rsidRPr="005C10EB">
        <w:rPr>
          <w:rFonts w:cs="Arial"/>
          <w:b/>
          <w:color w:val="000000"/>
        </w:rPr>
        <w:t>all</w:t>
      </w:r>
      <w:r w:rsidR="00C15690" w:rsidRPr="005C10EB">
        <w:rPr>
          <w:rFonts w:cs="Arial"/>
          <w:b/>
          <w:color w:val="000000"/>
        </w:rPr>
        <w:t xml:space="preserve"> Designated Safeguarding Lead are described in </w:t>
      </w:r>
      <w:r w:rsidR="00E773C5" w:rsidRPr="005C10EB">
        <w:rPr>
          <w:rFonts w:cs="Arial"/>
          <w:b/>
          <w:color w:val="000000"/>
        </w:rPr>
        <w:t xml:space="preserve">detail </w:t>
      </w:r>
      <w:r w:rsidR="00C15690" w:rsidRPr="005C10EB">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4A50B611"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lastRenderedPageBreak/>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The designated safeguarding lead (and any deputies) are most likely to have a complete safeguarding picture and be the most appropriate person to advise on the response to safeguarding concerns.</w:t>
      </w:r>
      <w:r w:rsidR="00824A0C" w:rsidRPr="004804EF">
        <w:rPr>
          <w:rFonts w:cs="Arial"/>
          <w:color w:val="000000"/>
        </w:rPr>
        <w:t xml:space="preserve"> </w:t>
      </w:r>
    </w:p>
    <w:p w14:paraId="0067FA8C" w14:textId="77777777" w:rsidR="00C15690" w:rsidRPr="005868D1" w:rsidRDefault="00C15690" w:rsidP="00C15690">
      <w:pPr>
        <w:spacing w:after="0" w:line="240" w:lineRule="auto"/>
        <w:rPr>
          <w:rFonts w:cs="Arial"/>
          <w:color w:val="000000"/>
        </w:rPr>
      </w:pPr>
    </w:p>
    <w:p w14:paraId="30037552" w14:textId="32526550"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C914CB">
        <w:rPr>
          <w:rFonts w:cs="Arial"/>
          <w:b/>
          <w:color w:val="000000"/>
        </w:rPr>
        <w:t xml:space="preserve"> Jeff Barker</w:t>
      </w:r>
      <w:r w:rsidR="00A80E4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00247886"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C914CB">
        <w:rPr>
          <w:rFonts w:cs="Arial"/>
        </w:rPr>
        <w:t xml:space="preserve"> Brian O’Connell</w:t>
      </w:r>
      <w:r w:rsidR="006A5D41">
        <w:rPr>
          <w:rFonts w:cs="Arial"/>
        </w:rPr>
        <w:t>.</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p>
    <w:p w14:paraId="6EB9C6A4" w14:textId="77777777" w:rsidR="00C15690" w:rsidRPr="005868D1" w:rsidRDefault="00C15690" w:rsidP="00870769">
      <w:pPr>
        <w:spacing w:after="0" w:line="240" w:lineRule="auto"/>
        <w:jc w:val="both"/>
        <w:rPr>
          <w:rFonts w:cs="Arial"/>
        </w:rPr>
      </w:pPr>
    </w:p>
    <w:p w14:paraId="68066EAC" w14:textId="485BF63B"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children go </w:t>
      </w:r>
      <w:hyperlink r:id="rId36" w:history="1">
        <w:r w:rsidR="002C793E" w:rsidRPr="00C914CB">
          <w:rPr>
            <w:rStyle w:val="Hyperlink"/>
            <w:rFonts w:cs="Arial"/>
          </w:rPr>
          <w:t xml:space="preserve">missing from </w:t>
        </w:r>
        <w:r w:rsidR="008C5829" w:rsidRPr="00C914CB">
          <w:rPr>
            <w:rStyle w:val="Hyperlink"/>
            <w:rFonts w:cs="Arial"/>
          </w:rPr>
          <w:t>education</w:t>
        </w:r>
      </w:hyperlink>
      <w:r w:rsidR="00083A72" w:rsidRPr="00C914CB">
        <w:rPr>
          <w:rFonts w:cs="Arial"/>
        </w:rPr>
        <w:t>, including children who are 'absent' from education, particularly on repeat occasions or for prolonged periods.</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37CEC4BD"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11073B">
        <w:rPr>
          <w:rFonts w:cs="Arial"/>
          <w:color w:val="262626" w:themeColor="text1" w:themeTint="D9"/>
        </w:rPr>
        <w:t xml:space="preserve">of </w:t>
      </w:r>
      <w:r w:rsidR="00BD7199" w:rsidRPr="005868D1">
        <w:rPr>
          <w:rFonts w:cs="Arial"/>
          <w:color w:val="262626" w:themeColor="text1" w:themeTint="D9"/>
        </w:rPr>
        <w:t>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C914CB">
        <w:rPr>
          <w:rFonts w:cs="Arial"/>
          <w:color w:val="262626" w:themeColor="text1" w:themeTint="D9"/>
        </w:rPr>
        <w:t>child-on-child</w:t>
      </w:r>
      <w:r w:rsidR="00526980" w:rsidRPr="00C914CB">
        <w:rPr>
          <w:rFonts w:cs="Arial"/>
          <w:color w:val="262626" w:themeColor="text1" w:themeTint="D9"/>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gender </w:t>
      </w:r>
      <w:r w:rsidR="00BD7199" w:rsidRPr="00C07961">
        <w:rPr>
          <w:rFonts w:cs="Arial"/>
          <w:color w:val="262626" w:themeColor="text1" w:themeTint="D9"/>
        </w:rPr>
        <w:t xml:space="preserve">based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5C10EB">
        <w:rPr>
          <w:rFonts w:cs="Arial"/>
          <w:color w:val="262626" w:themeColor="text1" w:themeTint="D9"/>
        </w:rPr>
        <w:t xml:space="preserve">. </w:t>
      </w:r>
      <w:r w:rsidR="00BB0CFD" w:rsidRPr="005C10EB">
        <w:rPr>
          <w:rFonts w:cs="Arial"/>
          <w:color w:val="262626" w:themeColor="text1" w:themeTint="D9"/>
        </w:rPr>
        <w:t>(</w:t>
      </w:r>
      <w:hyperlink r:id="rId37" w:history="1">
        <w:r w:rsidR="000B7189" w:rsidRPr="005C10EB">
          <w:rPr>
            <w:rStyle w:val="Hyperlink"/>
            <w:rFonts w:cs="Arial"/>
          </w:rPr>
          <w:t>https://www.wirralsafeguarding.co.uk/wp-content/uploads/2021/04/7-Minute-Briefing-Peer-Sexual-Abuse.pdf</w:t>
        </w:r>
      </w:hyperlink>
      <w:r w:rsidR="000B7189" w:rsidRPr="005C10EB">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0D63CC50" w:rsidR="00A35560"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proofErr w:type="spellStart"/>
      <w:r w:rsidR="0018604F">
        <w:rPr>
          <w:rFonts w:cs="Arial"/>
          <w:color w:val="262626" w:themeColor="text1" w:themeTint="D9"/>
        </w:rPr>
        <w:t>DfE</w:t>
      </w:r>
      <w:proofErr w:type="spellEnd"/>
      <w:r w:rsidR="0018604F">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w:t>
      </w:r>
      <w:hyperlink r:id="rId38" w:history="1">
        <w:r w:rsidR="00D23C8B" w:rsidRPr="00C914CB">
          <w:rPr>
            <w:rStyle w:val="Hyperlink"/>
            <w:rFonts w:cs="Arial"/>
          </w:rPr>
          <w:t>https://www.gov.uk/government/publications/keeping-children-safe-in-education--2</w:t>
        </w:r>
      </w:hyperlink>
      <w:r w:rsidR="00D23C8B">
        <w:rPr>
          <w:rFonts w:cs="Arial"/>
          <w:color w:val="262626" w:themeColor="text1" w:themeTint="D9"/>
        </w:rPr>
        <w:t xml:space="preserve"> </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bookmarkStart w:id="2" w:name="_Hlk107763558"/>
      <w:r w:rsidR="007429DC" w:rsidRPr="006539D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6539D7">
        <w:rPr>
          <w:rFonts w:cs="Arial"/>
          <w:color w:val="262626" w:themeColor="text1" w:themeTint="D9"/>
        </w:rPr>
        <w:t xml:space="preserve">Pupils are protected from </w:t>
      </w:r>
      <w:proofErr w:type="spellStart"/>
      <w:r w:rsidR="006042DC" w:rsidRPr="006539D7">
        <w:rPr>
          <w:rFonts w:cs="Arial"/>
          <w:color w:val="262626" w:themeColor="text1" w:themeTint="D9"/>
        </w:rPr>
        <w:t>upskirting</w:t>
      </w:r>
      <w:proofErr w:type="spellEnd"/>
      <w:r w:rsidR="006042DC" w:rsidRPr="006539D7">
        <w:rPr>
          <w:rFonts w:cs="Arial"/>
          <w:color w:val="262626" w:themeColor="text1" w:themeTint="D9"/>
        </w:rPr>
        <w:t>, bullying</w:t>
      </w:r>
      <w:r w:rsidR="001302AB" w:rsidRPr="006539D7">
        <w:rPr>
          <w:rFonts w:cs="Arial"/>
          <w:color w:val="262626" w:themeColor="text1" w:themeTint="D9"/>
        </w:rPr>
        <w:t xml:space="preserve"> (+ cyber)</w:t>
      </w:r>
      <w:r w:rsidR="006042DC" w:rsidRPr="006539D7">
        <w:rPr>
          <w:rFonts w:cs="Arial"/>
          <w:color w:val="262626" w:themeColor="text1" w:themeTint="D9"/>
        </w:rPr>
        <w:t xml:space="preserve">, </w:t>
      </w:r>
      <w:r w:rsidR="006042DC" w:rsidRPr="006539D7">
        <w:rPr>
          <w:rFonts w:cs="Arial"/>
          <w:color w:val="262626" w:themeColor="text1" w:themeTint="D9"/>
        </w:rPr>
        <w:lastRenderedPageBreak/>
        <w:t xml:space="preserve">homophobic, </w:t>
      </w:r>
      <w:proofErr w:type="spellStart"/>
      <w:r w:rsidR="006042DC" w:rsidRPr="006539D7">
        <w:rPr>
          <w:rFonts w:cs="Arial"/>
          <w:color w:val="262626" w:themeColor="text1" w:themeTint="D9"/>
        </w:rPr>
        <w:t>biphobic</w:t>
      </w:r>
      <w:proofErr w:type="spellEnd"/>
      <w:r w:rsidR="006042DC" w:rsidRPr="006539D7">
        <w:rPr>
          <w:rFonts w:cs="Arial"/>
          <w:color w:val="262626" w:themeColor="text1" w:themeTint="D9"/>
        </w:rPr>
        <w:t xml:space="preserve"> and transphobic behaviour, racism, sexism, and</w:t>
      </w:r>
      <w:r w:rsidR="009A50D7" w:rsidRPr="006539D7">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Default="00CC7FE8" w:rsidP="007429DC">
      <w:pPr>
        <w:spacing w:after="0" w:line="240" w:lineRule="auto"/>
        <w:ind w:left="720"/>
        <w:jc w:val="both"/>
        <w:rPr>
          <w:rFonts w:cs="Arial"/>
          <w:color w:val="262626" w:themeColor="text1" w:themeTint="D9"/>
        </w:rPr>
      </w:pPr>
      <w:bookmarkStart w:id="3" w:name="_Hlk107763590"/>
      <w:r w:rsidRPr="006539D7">
        <w:rPr>
          <w:rFonts w:cs="Arial"/>
          <w:color w:val="262626" w:themeColor="text1" w:themeTint="D9"/>
        </w:rPr>
        <w:t xml:space="preserve">Staff have familiarity with </w:t>
      </w:r>
      <w:r w:rsidR="00D25F1C" w:rsidRPr="006539D7">
        <w:rPr>
          <w:rFonts w:cs="Arial"/>
          <w:color w:val="262626" w:themeColor="text1" w:themeTint="D9"/>
        </w:rPr>
        <w:t xml:space="preserve">the </w:t>
      </w:r>
      <w:hyperlink r:id="rId39" w:anchor="public-sector-equality-duty/" w:history="1">
        <w:r w:rsidR="00D25F1C" w:rsidRPr="006539D7">
          <w:rPr>
            <w:rStyle w:val="Hyperlink"/>
            <w:rFonts w:cs="Arial"/>
          </w:rPr>
          <w:t>Equality Act 2010 and the Public Sector Equality Duty</w:t>
        </w:r>
      </w:hyperlink>
      <w:r w:rsidR="00D25F1C" w:rsidRPr="006539D7">
        <w:rPr>
          <w:rFonts w:cs="Arial"/>
          <w:color w:val="262626" w:themeColor="text1" w:themeTint="D9"/>
        </w:rPr>
        <w:t xml:space="preserve"> (PSED), </w:t>
      </w:r>
      <w:r w:rsidRPr="006539D7">
        <w:rPr>
          <w:rFonts w:cs="Arial"/>
          <w:color w:val="262626" w:themeColor="text1" w:themeTint="D9"/>
        </w:rPr>
        <w:t>the Human Rights Act 1998</w:t>
      </w:r>
      <w:r w:rsidR="00D25F1C" w:rsidRPr="006539D7">
        <w:rPr>
          <w:rFonts w:cs="Arial"/>
          <w:color w:val="262626" w:themeColor="text1" w:themeTint="D9"/>
        </w:rPr>
        <w:t xml:space="preserve"> and recent reforms to the Act and how they apply to safeguarding</w:t>
      </w:r>
    </w:p>
    <w:p w14:paraId="315B75CE" w14:textId="76BD3877" w:rsidR="00D25F1C" w:rsidRDefault="00D25F1C" w:rsidP="00D25F1C">
      <w:pPr>
        <w:spacing w:after="0" w:line="240" w:lineRule="auto"/>
        <w:ind w:left="720" w:hanging="720"/>
        <w:jc w:val="both"/>
        <w:rPr>
          <w:highlight w:val="green"/>
        </w:rPr>
      </w:pPr>
    </w:p>
    <w:p w14:paraId="07E49AE5" w14:textId="77777777" w:rsidR="00D25F1C" w:rsidRPr="00D25F1C" w:rsidRDefault="00D25F1C" w:rsidP="00D25F1C">
      <w:pPr>
        <w:spacing w:after="0" w:line="240" w:lineRule="auto"/>
        <w:ind w:left="720" w:hanging="720"/>
        <w:jc w:val="both"/>
        <w:rPr>
          <w:sz w:val="8"/>
          <w:szCs w:val="8"/>
          <w:highlight w:val="green"/>
        </w:rPr>
      </w:pPr>
    </w:p>
    <w:p w14:paraId="20077FC5" w14:textId="76655B0E" w:rsidR="00D25F1C" w:rsidRDefault="00281BB8" w:rsidP="00D23C8B">
      <w:pPr>
        <w:spacing w:after="0" w:line="240" w:lineRule="auto"/>
        <w:ind w:left="720" w:hanging="720"/>
        <w:jc w:val="center"/>
      </w:pPr>
      <w:hyperlink r:id="rId40" w:tgtFrame="_blank" w:history="1">
        <w:r w:rsidR="00D23C8B" w:rsidRPr="00C914CB">
          <w:rPr>
            <w:rStyle w:val="Hyperlink"/>
          </w:rPr>
          <w:t>https://www.gov.uk/government/publications/bill-of-rights-bill-documents</w:t>
        </w:r>
      </w:hyperlink>
    </w:p>
    <w:p w14:paraId="1F79FF79" w14:textId="77777777" w:rsidR="00D23C8B" w:rsidRDefault="00D23C8B"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6539D7">
        <w:rPr>
          <w:rFonts w:cs="Arial"/>
          <w:color w:val="262626" w:themeColor="text1" w:themeTint="D9"/>
        </w:rPr>
        <w:t>Our school acknowledges the need to treat everyone equally, with fairness, dignity and respect.</w:t>
      </w:r>
      <w:bookmarkEnd w:id="3"/>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Pr="00C914CB" w:rsidRDefault="00281BB8" w:rsidP="006C7A29">
      <w:pPr>
        <w:spacing w:after="0" w:line="240" w:lineRule="auto"/>
        <w:ind w:left="720"/>
        <w:jc w:val="center"/>
        <w:rPr>
          <w:rFonts w:cs="Arial"/>
          <w:color w:val="262626" w:themeColor="text1" w:themeTint="D9"/>
        </w:rPr>
      </w:pPr>
      <w:hyperlink r:id="rId41" w:history="1">
        <w:r w:rsidR="006C7A29" w:rsidRPr="00C914CB">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6539D7">
        <w:rPr>
          <w:color w:val="262626" w:themeColor="text1" w:themeTint="D9"/>
        </w:rPr>
        <w:t>Children may not feel ready</w:t>
      </w:r>
      <w:r w:rsidR="009A50D7" w:rsidRPr="006539D7">
        <w:rPr>
          <w:color w:val="262626" w:themeColor="text1" w:themeTint="D9"/>
        </w:rPr>
        <w:t xml:space="preserve"> to</w:t>
      </w:r>
      <w:r w:rsidRPr="006539D7">
        <w:rPr>
          <w:color w:val="262626" w:themeColor="text1" w:themeTint="D9"/>
        </w:rPr>
        <w:t xml:space="preserve">, or know how to tell someone they are being abused, exploited or neglected, but this shouldn't stop staff from having a </w:t>
      </w:r>
      <w:hyperlink r:id="rId42" w:history="1">
        <w:r w:rsidRPr="006539D7">
          <w:rPr>
            <w:rStyle w:val="Hyperlink"/>
          </w:rPr>
          <w:t>'professional curiosity'</w:t>
        </w:r>
      </w:hyperlink>
      <w:r w:rsidRPr="006539D7">
        <w:rPr>
          <w:color w:val="262626" w:themeColor="text1" w:themeTint="D9"/>
        </w:rPr>
        <w:t xml:space="preserve"> and speaking to the DSL.  </w:t>
      </w:r>
      <w:hyperlink r:id="rId43" w:history="1">
        <w:r w:rsidR="00637A64" w:rsidRPr="006539D7">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6539D7">
        <w:rPr>
          <w:color w:val="262626" w:themeColor="text1" w:themeTint="D9"/>
        </w:rPr>
        <w:t>I</w:t>
      </w:r>
      <w:r w:rsidR="006C7A29" w:rsidRPr="006539D7">
        <w:rPr>
          <w:color w:val="262626" w:themeColor="text1" w:themeTint="D9"/>
        </w:rPr>
        <w:t xml:space="preserve">ncidents should </w:t>
      </w:r>
      <w:r w:rsidRPr="006539D7">
        <w:rPr>
          <w:color w:val="262626" w:themeColor="text1" w:themeTint="D9"/>
        </w:rPr>
        <w:t xml:space="preserve">be </w:t>
      </w:r>
      <w:r w:rsidR="006C7A29" w:rsidRPr="006539D7">
        <w:rPr>
          <w:color w:val="262626" w:themeColor="text1" w:themeTint="D9"/>
        </w:rPr>
        <w:t xml:space="preserve">immediately reported to the Designated Safeguarding Lead (DSL) or </w:t>
      </w:r>
      <w:r w:rsidR="00D23C8B" w:rsidRPr="006539D7">
        <w:rPr>
          <w:color w:val="262626" w:themeColor="text1" w:themeTint="D9"/>
        </w:rPr>
        <w:t>equivalent and</w:t>
      </w:r>
      <w:r w:rsidR="006C7A29" w:rsidRPr="006539D7">
        <w:rPr>
          <w:color w:val="262626" w:themeColor="text1" w:themeTint="D9"/>
        </w:rPr>
        <w:t xml:space="preserve"> managed in line with your child protection</w:t>
      </w:r>
      <w:r w:rsidRPr="006539D7">
        <w:rPr>
          <w:color w:val="262626" w:themeColor="text1" w:themeTint="D9"/>
        </w:rPr>
        <w:t xml:space="preserve"> and safeguarding</w:t>
      </w:r>
      <w:r w:rsidR="006C7A29" w:rsidRPr="006539D7">
        <w:rPr>
          <w:color w:val="262626" w:themeColor="text1" w:themeTint="D9"/>
        </w:rPr>
        <w:t xml:space="preserve"> policies.</w:t>
      </w:r>
      <w:r w:rsidRPr="006539D7">
        <w:t xml:space="preserve"> Where there is a safeguarding concern, governing bodies, proprietors and school or college leaders should ensure the child’s wishes and feelings are taken into account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7FA6EC1E"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44"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3CF5068A" w:rsid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4" w:name="_Hlk107762306"/>
      <w:r w:rsidRPr="006539D7">
        <w:rPr>
          <w:rFonts w:cs="Arial"/>
          <w:color w:val="262626" w:themeColor="text1" w:themeTint="D9"/>
        </w:rPr>
        <w:t xml:space="preserve">There is a </w:t>
      </w:r>
      <w:r w:rsidR="00FD2CD3" w:rsidRPr="006539D7">
        <w:rPr>
          <w:rFonts w:cs="Arial"/>
          <w:color w:val="262626" w:themeColor="text1" w:themeTint="D9"/>
        </w:rPr>
        <w:t xml:space="preserve">Digital Safety </w:t>
      </w:r>
      <w:r w:rsidRPr="006539D7">
        <w:rPr>
          <w:rFonts w:cs="Arial"/>
          <w:color w:val="262626" w:themeColor="text1" w:themeTint="D9"/>
        </w:rPr>
        <w:t>policy</w:t>
      </w:r>
      <w:r w:rsidR="00FD2CD3" w:rsidRPr="006539D7">
        <w:rPr>
          <w:rFonts w:cs="Arial"/>
          <w:color w:val="262626" w:themeColor="text1" w:themeTint="D9"/>
        </w:rPr>
        <w:t xml:space="preserve">, which covers </w:t>
      </w:r>
      <w:r w:rsidRPr="006539D7">
        <w:rPr>
          <w:rFonts w:cs="Arial"/>
          <w:color w:val="262626" w:themeColor="text1" w:themeTint="D9"/>
        </w:rPr>
        <w:t xml:space="preserve">the use of mobile phones, cameras and other digital recording devices </w:t>
      </w:r>
      <w:r w:rsidR="00136B01" w:rsidRPr="006539D7">
        <w:rPr>
          <w:rFonts w:cs="Arial"/>
          <w:color w:val="262626" w:themeColor="text1" w:themeTint="D9"/>
        </w:rPr>
        <w:t>e.g.,</w:t>
      </w:r>
      <w:r w:rsidRPr="006539D7">
        <w:rPr>
          <w:rFonts w:cs="Arial"/>
          <w:color w:val="262626" w:themeColor="text1" w:themeTint="D9"/>
        </w:rPr>
        <w:t xml:space="preserve"> </w:t>
      </w:r>
      <w:proofErr w:type="spellStart"/>
      <w:r w:rsidRPr="006539D7">
        <w:rPr>
          <w:rFonts w:cs="Arial"/>
          <w:color w:val="262626" w:themeColor="text1" w:themeTint="D9"/>
        </w:rPr>
        <w:t>i</w:t>
      </w:r>
      <w:proofErr w:type="spellEnd"/>
      <w:r w:rsidRPr="006539D7">
        <w:rPr>
          <w:rFonts w:cs="Arial"/>
          <w:color w:val="262626" w:themeColor="text1" w:themeTint="D9"/>
        </w:rPr>
        <w:t>-Pads.</w:t>
      </w:r>
      <w:r w:rsidR="00B05B4A" w:rsidRPr="006539D7">
        <w:rPr>
          <w:rFonts w:cs="Arial"/>
          <w:color w:val="262626" w:themeColor="text1" w:themeTint="D9"/>
        </w:rPr>
        <w:t xml:space="preserve"> </w:t>
      </w:r>
      <w:r w:rsidR="007429DC" w:rsidRPr="006539D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AE33430" w14:textId="77777777" w:rsidR="0097710A" w:rsidRPr="006539D7" w:rsidRDefault="0097710A" w:rsidP="00136B01">
      <w:pPr>
        <w:spacing w:after="0" w:line="240" w:lineRule="auto"/>
        <w:ind w:left="720" w:hanging="720"/>
        <w:jc w:val="both"/>
        <w:rPr>
          <w:rFonts w:cs="Arial"/>
          <w:color w:val="262626" w:themeColor="text1" w:themeTint="D9"/>
        </w:rPr>
      </w:pPr>
    </w:p>
    <w:p w14:paraId="61B91529" w14:textId="77777777" w:rsidR="00136B01" w:rsidRPr="006539D7"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4"/>
    <w:p w14:paraId="5194E76B" w14:textId="77777777" w:rsidR="00136B01" w:rsidRPr="006539D7" w:rsidRDefault="00136B01" w:rsidP="00136B01">
      <w:pPr>
        <w:spacing w:after="0" w:line="240" w:lineRule="auto"/>
        <w:ind w:left="720"/>
        <w:jc w:val="both"/>
        <w:rPr>
          <w:rFonts w:cs="Arial"/>
          <w:color w:val="262626" w:themeColor="text1" w:themeTint="D9"/>
        </w:rPr>
      </w:pPr>
    </w:p>
    <w:p w14:paraId="6F079765" w14:textId="477673DF" w:rsidR="00F535DC" w:rsidRDefault="00C914CB" w:rsidP="00136B01">
      <w:pPr>
        <w:spacing w:after="0" w:line="240" w:lineRule="auto"/>
        <w:ind w:left="720"/>
        <w:jc w:val="both"/>
        <w:rPr>
          <w:rFonts w:cs="Arial"/>
          <w:color w:val="262626" w:themeColor="text1" w:themeTint="D9"/>
        </w:rPr>
      </w:pPr>
      <w:r>
        <w:rPr>
          <w:rFonts w:cs="Arial"/>
          <w:color w:val="262626" w:themeColor="text1" w:themeTint="D9"/>
        </w:rPr>
        <w:lastRenderedPageBreak/>
        <w:t>SLT</w:t>
      </w:r>
      <w:r w:rsidR="00136B01" w:rsidRPr="006539D7">
        <w:rPr>
          <w:rFonts w:cs="Arial"/>
          <w:color w:val="262626" w:themeColor="text1" w:themeTint="D9"/>
        </w:rPr>
        <w:t xml:space="preserve"> and relevant staff have an awareness and understanding of the provisions in place and manage them effectively and know how to escalate concerns when identified.</w:t>
      </w:r>
      <w:r w:rsidR="00136B01"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3CBCBE3C" w:rsidR="001E12E5" w:rsidRDefault="00877D92" w:rsidP="00136B01">
      <w:pPr>
        <w:spacing w:after="0" w:line="240" w:lineRule="auto"/>
        <w:ind w:left="720"/>
        <w:jc w:val="both"/>
        <w:rPr>
          <w:rFonts w:cs="Arial"/>
          <w:color w:val="262626" w:themeColor="text1" w:themeTint="D9"/>
        </w:rPr>
      </w:pPr>
      <w:bookmarkStart w:id="5" w:name="_Hlk107762151"/>
      <w:r w:rsidRPr="00DC7B96">
        <w:rPr>
          <w:rFonts w:cs="Arial"/>
          <w:color w:val="262626" w:themeColor="text1" w:themeTint="D9"/>
        </w:rPr>
        <w:t>The</w:t>
      </w:r>
      <w:r w:rsidR="0011073B">
        <w:rPr>
          <w:rFonts w:cs="Arial"/>
          <w:color w:val="262626" w:themeColor="text1" w:themeTint="D9"/>
        </w:rPr>
        <w:t xml:space="preserve"> policy for remote learning demonstrates a</w:t>
      </w:r>
      <w:r w:rsidR="00F535DC" w:rsidRPr="00DC7B96">
        <w:rPr>
          <w:rFonts w:cs="Arial"/>
          <w:color w:val="262626" w:themeColor="text1" w:themeTint="D9"/>
        </w:rPr>
        <w:t xml:space="preserve">n understanding of how to follow safeguarding procedures when planning remote education strategies and teaching remotely.  </w:t>
      </w:r>
      <w:r w:rsidRPr="00DC7B96">
        <w:rPr>
          <w:rFonts w:cs="Arial"/>
          <w:color w:val="262626" w:themeColor="text1" w:themeTint="D9"/>
        </w:rPr>
        <w:t>The school maintains the capability to provide remote education when it is not possible for some or all of their pupils to attend in person.</w:t>
      </w:r>
      <w:r w:rsidR="00F535DC">
        <w:rPr>
          <w:rFonts w:cs="Arial"/>
          <w:color w:val="262626" w:themeColor="text1" w:themeTint="D9"/>
        </w:rPr>
        <w:t xml:space="preserve"> </w:t>
      </w:r>
      <w:r w:rsidR="006A5D41">
        <w:rPr>
          <w:rFonts w:cs="Arial"/>
          <w:color w:val="262626" w:themeColor="text1" w:themeTint="D9"/>
        </w:rPr>
        <w:t>Policies are available on the school website or can be obtained from the school office.</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281BB8" w:rsidP="00136B01">
      <w:pPr>
        <w:spacing w:after="0" w:line="240" w:lineRule="auto"/>
        <w:ind w:left="720"/>
        <w:jc w:val="center"/>
      </w:pPr>
      <w:hyperlink r:id="rId45" w:history="1">
        <w:r w:rsidR="00877D92" w:rsidRPr="00E21226">
          <w:rPr>
            <w:rStyle w:val="Hyperlink"/>
          </w:rPr>
          <w:t>https://www.gov.uk/government/publications/providing-remote-education-guidance-for-schools</w:t>
        </w:r>
      </w:hyperlink>
      <w:r w:rsidR="00877D92">
        <w:t xml:space="preserve"> </w:t>
      </w:r>
    </w:p>
    <w:bookmarkEnd w:id="5"/>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4A69904F"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8A432A">
        <w:rPr>
          <w:rFonts w:cs="Arial"/>
        </w:rPr>
        <w:t xml:space="preserve"> are </w:t>
      </w:r>
      <w:r w:rsidR="008A432A" w:rsidRPr="00A83311">
        <w:rPr>
          <w:rFonts w:cs="Arial"/>
        </w:rPr>
        <w:t>likely to have low self-esteem and may find it difficult to develop a sense of self-worth.</w:t>
      </w:r>
      <w:r w:rsidR="008A432A">
        <w:rPr>
          <w:rFonts w:cs="Arial"/>
        </w:rPr>
        <w:t xml:space="preserve"> </w:t>
      </w:r>
      <w:r w:rsidR="008A432A" w:rsidRPr="00C914CB">
        <w:rPr>
          <w:rFonts w:cs="Arial"/>
        </w:rPr>
        <w:t>We also recognise children who witness domestic abuse are victims, that witnessing domestic abuse can have a lasting impact on children, and that children can be victims in their own relationships too</w:t>
      </w:r>
      <w:r w:rsidR="008F71FD" w:rsidRPr="00C914CB">
        <w:rPr>
          <w:rFonts w:cs="Arial"/>
        </w:rPr>
        <w:t>.</w:t>
      </w:r>
      <w:r w:rsidR="008A432A">
        <w:rPr>
          <w:rFonts w:cs="Arial"/>
        </w:rPr>
        <w:t xml:space="preserve">  </w:t>
      </w:r>
      <w:hyperlink r:id="rId46" w:history="1">
        <w:r w:rsidR="008825FB" w:rsidRPr="00E21226">
          <w:rPr>
            <w:rStyle w:val="Hyperlink"/>
            <w:rFonts w:cs="Arial"/>
          </w:rPr>
          <w:t>https://www.gov.uk/guidance/domestic-abuse-how-to-get-help</w:t>
        </w:r>
      </w:hyperlink>
      <w:r w:rsidRPr="005868D1">
        <w:rPr>
          <w:rFonts w:cs="Arial"/>
        </w:rPr>
        <w:t xml:space="preserve"> They may feel helpless, humiliated and some sense of blame. Our school may be the only stable, secure and predictable element in their lives.</w:t>
      </w:r>
      <w:r w:rsidR="002C793E">
        <w:rPr>
          <w:rFonts w:cs="Arial"/>
        </w:rPr>
        <w:t xml:space="preserve"> </w:t>
      </w:r>
      <w:r w:rsidR="00DC7B96">
        <w:rPr>
          <w:rFonts w:cs="Arial"/>
        </w:rPr>
        <w:t xml:space="preserve"> </w:t>
      </w:r>
      <w:hyperlink r:id="rId47" w:history="1">
        <w:r w:rsidR="008F71FD" w:rsidRPr="00C914CB">
          <w:rPr>
            <w:rStyle w:val="Hyperlink"/>
            <w:rFonts w:cs="Arial"/>
          </w:rPr>
          <w:t>What is domestic abuse information</w:t>
        </w:r>
      </w:hyperlink>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DC7B96">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6A7AE0C7" w14:textId="65958911" w:rsidR="00D0366F" w:rsidRDefault="00AE730D" w:rsidP="00D0366F">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34B82CD0" w14:textId="64276563" w:rsidR="00D0366F" w:rsidRPr="00D0366F" w:rsidRDefault="00D0366F" w:rsidP="00D0366F">
      <w:pPr>
        <w:spacing w:after="0" w:line="240" w:lineRule="auto"/>
        <w:jc w:val="both"/>
        <w:rPr>
          <w:rFonts w:cs="Arial"/>
        </w:rPr>
      </w:pPr>
    </w:p>
    <w:p w14:paraId="0ACAE15A" w14:textId="3AC72D32" w:rsidR="00D0366F" w:rsidRDefault="00D0366F" w:rsidP="00D0366F">
      <w:pPr>
        <w:numPr>
          <w:ilvl w:val="0"/>
          <w:numId w:val="32"/>
        </w:numPr>
        <w:spacing w:after="0" w:line="240" w:lineRule="auto"/>
        <w:jc w:val="both"/>
        <w:rPr>
          <w:rFonts w:cs="Arial"/>
          <w:highlight w:val="yellow"/>
        </w:rPr>
      </w:pPr>
      <w:r w:rsidRPr="009634D0">
        <w:rPr>
          <w:rFonts w:cs="Arial"/>
          <w:highlight w:val="yellow"/>
        </w:rPr>
        <w:t xml:space="preserve">Continuing to engage in Operation Encompass, the national police and education early intervention safeguarding partnership which supports children and young people who experience Domestic Violence and Abuse, and which is in place in every police force in England and Wales.   Children </w:t>
      </w:r>
      <w:r>
        <w:rPr>
          <w:rFonts w:cs="Arial"/>
          <w:highlight w:val="yellow"/>
        </w:rPr>
        <w:t>a</w:t>
      </w:r>
      <w:r w:rsidRPr="009634D0">
        <w:rPr>
          <w:rFonts w:cs="Arial"/>
          <w:highlight w:val="yellow"/>
        </w:rPr>
        <w:t xml:space="preserve">re recognised as victims of domestic abuse in their own right in the 2021 Domestic Abuse Act. </w:t>
      </w:r>
    </w:p>
    <w:p w14:paraId="061D9E5A" w14:textId="4F52670C" w:rsidR="00D0366F" w:rsidRPr="009634D0" w:rsidRDefault="00D0366F" w:rsidP="00D0366F">
      <w:pPr>
        <w:spacing w:after="0" w:line="240" w:lineRule="auto"/>
        <w:jc w:val="both"/>
        <w:rPr>
          <w:rFonts w:cs="Arial"/>
          <w:highlight w:val="yellow"/>
        </w:rPr>
      </w:pPr>
    </w:p>
    <w:p w14:paraId="2A48CD58" w14:textId="47BDA229" w:rsidR="00E85D0B" w:rsidRPr="00D0366F" w:rsidRDefault="00AE730D" w:rsidP="00D0366F">
      <w:pPr>
        <w:numPr>
          <w:ilvl w:val="0"/>
          <w:numId w:val="32"/>
        </w:numPr>
        <w:spacing w:after="0" w:line="240" w:lineRule="auto"/>
        <w:jc w:val="both"/>
        <w:rPr>
          <w:rFonts w:cs="Arial"/>
        </w:rPr>
      </w:pPr>
      <w:r w:rsidRPr="00D0366F">
        <w:rPr>
          <w:rFonts w:eastAsia="Times New Roman" w:cs="Arial"/>
          <w:bCs/>
          <w:color w:val="000000"/>
        </w:rPr>
        <w:t xml:space="preserve">supporting the child’s development in ways that will foster security, confidence and independence and </w:t>
      </w:r>
      <w:r w:rsidRPr="00D0366F">
        <w:rPr>
          <w:rFonts w:cs="Arial"/>
        </w:rPr>
        <w:t xml:space="preserve">encourage the development of self-esteem and self-assertiveness while not condoning aggression or bullying; </w:t>
      </w:r>
      <w:r w:rsidR="006A5D41" w:rsidRPr="00D0366F">
        <w:rPr>
          <w:rFonts w:cs="Arial"/>
        </w:rPr>
        <w:t>t</w:t>
      </w:r>
      <w:r w:rsidR="0018604F" w:rsidRPr="00D0366F">
        <w:rPr>
          <w:rFonts w:cs="Arial"/>
        </w:rPr>
        <w:t>he</w:t>
      </w:r>
      <w:r w:rsidRPr="00D0366F">
        <w:rPr>
          <w:rFonts w:cs="Arial"/>
        </w:rPr>
        <w:t xml:space="preserve"> anti-bullying policy </w:t>
      </w:r>
      <w:r w:rsidR="0018604F" w:rsidRPr="00D0366F">
        <w:rPr>
          <w:rFonts w:cs="Arial"/>
        </w:rPr>
        <w:t>is</w:t>
      </w:r>
      <w:r w:rsidRPr="00D0366F">
        <w:rPr>
          <w:rFonts w:cs="Arial"/>
        </w:rPr>
        <w:t xml:space="preserve"> located</w:t>
      </w:r>
      <w:r w:rsidR="006A5D41" w:rsidRPr="00D0366F">
        <w:rPr>
          <w:rFonts w:cs="Arial"/>
        </w:rPr>
        <w:t xml:space="preserve"> on the school website</w:t>
      </w:r>
    </w:p>
    <w:p w14:paraId="5E74DF0D" w14:textId="67ADBCA1" w:rsidR="00DC7B96" w:rsidRDefault="004562D8" w:rsidP="00DC7B96">
      <w:pPr>
        <w:numPr>
          <w:ilvl w:val="0"/>
          <w:numId w:val="32"/>
        </w:numPr>
        <w:spacing w:after="0" w:line="240" w:lineRule="auto"/>
        <w:ind w:left="714" w:hanging="357"/>
        <w:jc w:val="both"/>
        <w:rPr>
          <w:rFonts w:cs="Arial"/>
        </w:rPr>
      </w:pPr>
      <w:proofErr w:type="gramStart"/>
      <w:r w:rsidRPr="005868D1">
        <w:rPr>
          <w:rFonts w:cs="Arial"/>
        </w:rPr>
        <w:t>ensuring</w:t>
      </w:r>
      <w:proofErr w:type="gramEnd"/>
      <w:r w:rsidRPr="005868D1">
        <w:rPr>
          <w:rFonts w:cs="Arial"/>
        </w:rPr>
        <w:t xml:space="preserve">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440E7836" w14:textId="77777777" w:rsidR="00DC7B96" w:rsidRPr="00DC7B96" w:rsidRDefault="00DC7B96" w:rsidP="00DC7B96">
      <w:pPr>
        <w:spacing w:after="0" w:line="240" w:lineRule="auto"/>
        <w:jc w:val="both"/>
        <w:rPr>
          <w:rFonts w:cs="Arial"/>
        </w:rPr>
      </w:pPr>
    </w:p>
    <w:p w14:paraId="56BDF76E" w14:textId="1F5FB162" w:rsidR="008E3A35" w:rsidRPr="00C914CB" w:rsidRDefault="00AE730D" w:rsidP="00DC7B96">
      <w:pPr>
        <w:numPr>
          <w:ilvl w:val="0"/>
          <w:numId w:val="32"/>
        </w:numPr>
        <w:spacing w:after="0" w:line="240" w:lineRule="auto"/>
        <w:ind w:left="714" w:hanging="357"/>
        <w:jc w:val="both"/>
        <w:rPr>
          <w:rStyle w:val="Hyperlink"/>
          <w:rFonts w:cs="Arial"/>
          <w:color w:val="auto"/>
          <w:u w:val="none"/>
        </w:rPr>
      </w:pPr>
      <w:r w:rsidRPr="00DC7B96">
        <w:rPr>
          <w:rFonts w:eastAsia="Times New Roman" w:cs="Arial"/>
          <w:bCs/>
          <w:color w:val="000000"/>
        </w:rPr>
        <w:t>liaising and working together with other support services and those agencies involved in safeguarding children;</w:t>
      </w:r>
      <w:r w:rsidR="008E3A35" w:rsidRPr="00DC7B96">
        <w:rPr>
          <w:rFonts w:eastAsia="Times New Roman" w:cs="Arial"/>
          <w:bCs/>
          <w:color w:val="000000"/>
        </w:rPr>
        <w:t xml:space="preserve"> including domestic abuse </w:t>
      </w:r>
      <w:r w:rsidRPr="00DC7B96">
        <w:rPr>
          <w:rFonts w:eastAsia="Times New Roman" w:cs="Arial"/>
          <w:bCs/>
          <w:color w:val="000000"/>
        </w:rPr>
        <w:t xml:space="preserve"> </w:t>
      </w:r>
      <w:r w:rsidR="00A26645" w:rsidRPr="00C914CB">
        <w:rPr>
          <w:rFonts w:eastAsia="Times New Roman" w:cs="Arial"/>
          <w:bCs/>
        </w:rPr>
        <w:fldChar w:fldCharType="begin"/>
      </w:r>
      <w:r w:rsidR="00A26645" w:rsidRPr="00C914CB">
        <w:rPr>
          <w:rFonts w:eastAsia="Times New Roman" w:cs="Arial"/>
          <w:bCs/>
        </w:rPr>
        <w:instrText xml:space="preserve"> HYPERLINK "https://www.gov.uk/government/publications/domestic-abuse-act-2021/domestic-abuse-statutory-guidance-accessible-version" </w:instrText>
      </w:r>
      <w:r w:rsidR="00A26645" w:rsidRPr="00C914CB">
        <w:rPr>
          <w:rFonts w:eastAsia="Times New Roman" w:cs="Arial"/>
          <w:bCs/>
        </w:rPr>
        <w:fldChar w:fldCharType="separate"/>
      </w:r>
      <w:r w:rsidR="008E3A35" w:rsidRPr="00C914CB">
        <w:rPr>
          <w:rStyle w:val="Hyperlink"/>
          <w:rFonts w:eastAsia="Times New Roman" w:cs="Arial"/>
          <w:bCs/>
        </w:rPr>
        <w:t>https://www.gov.uk/government/consultations/domestic-abuse-act-statutory-guidance</w:t>
      </w:r>
    </w:p>
    <w:p w14:paraId="27BD45AA" w14:textId="5E20FBAE" w:rsidR="00E85D0B" w:rsidRPr="00E85D0B" w:rsidRDefault="00A26645" w:rsidP="00E85D0B">
      <w:pPr>
        <w:spacing w:before="40" w:after="40" w:line="240" w:lineRule="auto"/>
        <w:jc w:val="both"/>
        <w:rPr>
          <w:rFonts w:eastAsia="Times New Roman" w:cs="Arial"/>
          <w:bCs/>
          <w:color w:val="000000"/>
          <w:sz w:val="6"/>
        </w:rPr>
      </w:pPr>
      <w:r w:rsidRPr="00C914CB">
        <w:rPr>
          <w:rFonts w:eastAsia="Times New Roman" w:cs="Arial"/>
          <w:bCs/>
        </w:rPr>
        <w:fldChar w:fldCharType="end"/>
      </w:r>
    </w:p>
    <w:p w14:paraId="7F6EC0D7" w14:textId="48A7D68E" w:rsidR="00DC7B96" w:rsidRDefault="004562D8" w:rsidP="00D0366F">
      <w:pPr>
        <w:numPr>
          <w:ilvl w:val="0"/>
          <w:numId w:val="32"/>
        </w:numPr>
        <w:spacing w:after="0" w:line="240" w:lineRule="auto"/>
        <w:ind w:left="714" w:hanging="357"/>
        <w:jc w:val="both"/>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w:t>
      </w:r>
      <w:r w:rsidR="00BD7199" w:rsidRPr="00AE730D">
        <w:rPr>
          <w:rFonts w:cs="Arial"/>
          <w:color w:val="262626" w:themeColor="text1" w:themeTint="D9"/>
        </w:rPr>
        <w:lastRenderedPageBreak/>
        <w:t xml:space="preserve">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w:t>
      </w:r>
      <w:r w:rsidR="0020109C">
        <w:rPr>
          <w:rFonts w:cs="Arial"/>
          <w:color w:val="262626" w:themeColor="text1" w:themeTint="D9"/>
        </w:rPr>
        <w:t>child</w:t>
      </w:r>
      <w:r w:rsidR="008E3A35" w:rsidRPr="00A83311">
        <w:rPr>
          <w:rFonts w:cs="Arial"/>
          <w:color w:val="262626" w:themeColor="text1" w:themeTint="D9"/>
        </w:rPr>
        <w:t>-on-</w:t>
      </w:r>
      <w:r w:rsidR="0020109C">
        <w:rPr>
          <w:rFonts w:cs="Arial"/>
          <w:color w:val="262626" w:themeColor="text1" w:themeTint="D9"/>
        </w:rPr>
        <w:t>child</w:t>
      </w:r>
      <w:r w:rsidR="008E3A35" w:rsidRPr="00A83311">
        <w:rPr>
          <w:rFonts w:cs="Arial"/>
          <w:color w:val="262626" w:themeColor="text1" w:themeTint="D9"/>
        </w:rPr>
        <w:t xml:space="preserve">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48"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69DEF05B" w14:textId="34755144" w:rsidR="00D0366F" w:rsidRPr="00D0366F" w:rsidRDefault="00D0366F" w:rsidP="00D0366F">
      <w:pPr>
        <w:spacing w:after="0" w:line="240" w:lineRule="auto"/>
        <w:jc w:val="both"/>
        <w:rPr>
          <w:rStyle w:val="Hyperlink"/>
          <w:rFonts w:cs="Arial"/>
          <w:color w:val="262626" w:themeColor="text1" w:themeTint="D9"/>
          <w:u w:val="none"/>
        </w:rPr>
      </w:pPr>
    </w:p>
    <w:p w14:paraId="5C9EAE35" w14:textId="1C0E369F" w:rsidR="007029CE" w:rsidRPr="008F71FD" w:rsidRDefault="00083A72" w:rsidP="008F71FD">
      <w:pPr>
        <w:numPr>
          <w:ilvl w:val="0"/>
          <w:numId w:val="32"/>
        </w:numPr>
        <w:spacing w:after="0" w:line="240" w:lineRule="auto"/>
        <w:ind w:left="714" w:hanging="357"/>
        <w:jc w:val="both"/>
        <w:rPr>
          <w:rFonts w:cs="Arial"/>
          <w:color w:val="262626" w:themeColor="text1" w:themeTint="D9"/>
          <w:highlight w:val="cyan"/>
        </w:rPr>
      </w:pPr>
      <w:r w:rsidRPr="00C914CB">
        <w:rPr>
          <w:rStyle w:val="Hyperlink"/>
          <w:rFonts w:cs="Arial"/>
          <w:color w:val="262626" w:themeColor="text1" w:themeTint="D9"/>
          <w:u w:val="none"/>
        </w:rPr>
        <w:t>Wirral’s</w:t>
      </w:r>
      <w:r w:rsidR="00DC7B96" w:rsidRPr="00C914CB">
        <w:rPr>
          <w:rStyle w:val="Hyperlink"/>
          <w:rFonts w:cs="Arial"/>
          <w:color w:val="262626" w:themeColor="text1" w:themeTint="D9"/>
          <w:u w:val="none"/>
        </w:rPr>
        <w:t xml:space="preserve"> HSB </w:t>
      </w:r>
      <w:r w:rsidRPr="00C914CB">
        <w:rPr>
          <w:rStyle w:val="Hyperlink"/>
          <w:rFonts w:cs="Arial"/>
          <w:color w:val="262626" w:themeColor="text1" w:themeTint="D9"/>
          <w:u w:val="none"/>
        </w:rPr>
        <w:t xml:space="preserve">identification </w:t>
      </w:r>
      <w:r w:rsidR="00DC7B96" w:rsidRPr="00C914CB">
        <w:rPr>
          <w:rStyle w:val="Hyperlink"/>
          <w:rFonts w:cs="Arial"/>
          <w:color w:val="262626" w:themeColor="text1" w:themeTint="D9"/>
          <w:u w:val="none"/>
        </w:rPr>
        <w:t>toolkit can be found here:</w:t>
      </w:r>
      <w:r w:rsidRPr="00C914CB">
        <w:rPr>
          <w:rStyle w:val="Hyperlink"/>
          <w:rFonts w:cs="Arial"/>
          <w:color w:val="262626" w:themeColor="text1" w:themeTint="D9"/>
          <w:u w:val="none"/>
        </w:rPr>
        <w:t xml:space="preserve"> </w:t>
      </w:r>
      <w:hyperlink r:id="rId49" w:history="1">
        <w:r w:rsidRPr="00C914CB">
          <w:rPr>
            <w:rStyle w:val="Hyperlink"/>
            <w:rFonts w:cs="Arial"/>
          </w:rPr>
          <w:t>https://www.wirralsafeguarding.co.uk/harmful-sexual-behaviour/</w:t>
        </w:r>
      </w:hyperlink>
      <w:r w:rsidRPr="00083A72">
        <w:rPr>
          <w:rStyle w:val="Hyperlink"/>
          <w:rFonts w:cs="Arial"/>
          <w:color w:val="262626" w:themeColor="text1" w:themeTint="D9"/>
          <w:highlight w:val="cyan"/>
          <w:u w:val="none"/>
        </w:rPr>
        <w:t xml:space="preserve"> </w:t>
      </w:r>
    </w:p>
    <w:p w14:paraId="69B7BEB5" w14:textId="2C688D8F" w:rsidR="007029CE" w:rsidRPr="00DC7B96" w:rsidRDefault="007029CE" w:rsidP="000E43B0">
      <w:pPr>
        <w:numPr>
          <w:ilvl w:val="0"/>
          <w:numId w:val="32"/>
        </w:numPr>
        <w:spacing w:after="0" w:line="240" w:lineRule="auto"/>
        <w:ind w:left="714" w:hanging="357"/>
        <w:jc w:val="both"/>
        <w:rPr>
          <w:rFonts w:cs="Arial"/>
          <w:color w:val="262626" w:themeColor="text1" w:themeTint="D9"/>
        </w:rPr>
      </w:pPr>
      <w:r w:rsidRPr="00DC7B96">
        <w:rPr>
          <w:rFonts w:cs="Arial"/>
          <w:color w:val="262626" w:themeColor="text1" w:themeTint="D9"/>
        </w:rPr>
        <w:t>The school will consider intra familial harms and any necessary support for siblings following a report of sexual violence and/or harassment</w:t>
      </w:r>
      <w:r w:rsidR="009D4D8B" w:rsidRPr="00DC7B96">
        <w:rPr>
          <w:rFonts w:cs="Arial"/>
          <w:color w:val="262626" w:themeColor="text1" w:themeTint="D9"/>
        </w:rPr>
        <w:t xml:space="preserve"> (</w:t>
      </w:r>
      <w:hyperlink r:id="rId50" w:history="1">
        <w:r w:rsidR="00DC7B96" w:rsidRPr="00C914CB">
          <w:rPr>
            <w:rStyle w:val="Hyperlink"/>
            <w:rFonts w:cs="Arial"/>
            <w:shd w:val="clear" w:color="auto" w:fill="00B0F0"/>
          </w:rPr>
          <w:t>KCSIE 2023</w:t>
        </w:r>
      </w:hyperlink>
      <w:r w:rsidR="009D4D8B" w:rsidRPr="00C914CB">
        <w:rPr>
          <w:rFonts w:cs="Arial"/>
          <w:color w:val="262626" w:themeColor="text1" w:themeTint="D9"/>
        </w:rPr>
        <w:t>)</w:t>
      </w:r>
      <w:r w:rsidRPr="00C914CB">
        <w:rPr>
          <w:rFonts w:cs="Arial"/>
          <w:color w:val="262626" w:themeColor="text1" w:themeTint="D9"/>
        </w:rPr>
        <w:t>.</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6D4FA656" w:rsidR="0066410E" w:rsidRPr="00061603" w:rsidRDefault="00C914CB" w:rsidP="0066410E">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Our relationship and behaviour policy</w:t>
      </w:r>
      <w:r w:rsidR="00AE730D">
        <w:rPr>
          <w:rFonts w:eastAsia="Times New Roman" w:cs="Arial"/>
          <w:bCs/>
          <w:color w:val="000000"/>
        </w:rPr>
        <w:t xml:space="preserve"> is</w:t>
      </w:r>
      <w:r w:rsidR="00AE730D" w:rsidRPr="005868D1">
        <w:rPr>
          <w:rFonts w:eastAsia="Times New Roman" w:cs="Arial"/>
          <w:bCs/>
          <w:color w:val="000000"/>
        </w:rPr>
        <w:t xml:space="preserve"> aimed at supporting </w:t>
      </w:r>
      <w:r w:rsidR="00AE730D" w:rsidRPr="00C914CB">
        <w:rPr>
          <w:rFonts w:eastAsia="Times New Roman" w:cs="Arial"/>
          <w:bCs/>
          <w:color w:val="000000"/>
        </w:rPr>
        <w:t>vulnerable</w:t>
      </w:r>
      <w:r w:rsidR="00AE730D" w:rsidRPr="005868D1">
        <w:rPr>
          <w:rFonts w:eastAsia="Times New Roman" w:cs="Arial"/>
          <w:bCs/>
          <w:color w:val="000000"/>
        </w:rPr>
        <w:t xml:space="preserve"> pupils in the school.  The school will ensure that </w:t>
      </w:r>
      <w:r w:rsidR="00AE730D">
        <w:rPr>
          <w:rFonts w:eastAsia="Times New Roman" w:cs="Arial"/>
          <w:bCs/>
          <w:color w:val="000000"/>
        </w:rPr>
        <w:t>each</w:t>
      </w:r>
      <w:r w:rsidR="00AE730D" w:rsidRPr="005868D1">
        <w:rPr>
          <w:rFonts w:eastAsia="Times New Roman" w:cs="Arial"/>
          <w:bCs/>
          <w:color w:val="000000"/>
        </w:rPr>
        <w:t xml:space="preserve"> pupil knows that some behaviour is </w:t>
      </w:r>
      <w:r w:rsidR="00AE730D" w:rsidRPr="00061603">
        <w:rPr>
          <w:rFonts w:eastAsia="Times New Roman" w:cs="Arial"/>
          <w:bCs/>
          <w:color w:val="000000"/>
        </w:rPr>
        <w:t>unacceptable but that they are valued and not to be blamed for any abuse which has occurred;</w:t>
      </w:r>
      <w:r w:rsidR="008E3A35" w:rsidRPr="00061603">
        <w:rPr>
          <w:rFonts w:eastAsia="Times New Roman" w:cs="Arial"/>
          <w:bCs/>
          <w:color w:val="000000"/>
        </w:rPr>
        <w:t xml:space="preserve"> </w:t>
      </w:r>
      <w:r w:rsidR="00061603" w:rsidRPr="00061603">
        <w:rPr>
          <w:rFonts w:eastAsia="Times New Roman" w:cs="Arial"/>
          <w:bCs/>
          <w:color w:val="000000"/>
        </w:rPr>
        <w:t>t</w:t>
      </w:r>
      <w:r w:rsidR="000E43B0" w:rsidRPr="00061603">
        <w:rPr>
          <w:rFonts w:eastAsia="Times New Roman" w:cs="Arial"/>
          <w:bCs/>
          <w:color w:val="000000"/>
        </w:rPr>
        <w:t xml:space="preserve">he </w:t>
      </w:r>
      <w:r w:rsidR="00061603" w:rsidRPr="00061603">
        <w:rPr>
          <w:rFonts w:eastAsia="Times New Roman" w:cs="Arial"/>
          <w:bCs/>
          <w:color w:val="000000"/>
        </w:rPr>
        <w:t>behaviour policy is located on the school website.</w:t>
      </w:r>
    </w:p>
    <w:p w14:paraId="6C7B112B" w14:textId="12E52804"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The </w:t>
      </w:r>
      <w:r w:rsidR="00C914CB">
        <w:rPr>
          <w:rFonts w:eastAsia="Times New Roman" w:cs="Arial"/>
          <w:bCs/>
          <w:color w:val="000000"/>
        </w:rPr>
        <w:t xml:space="preserve">relationship and </w:t>
      </w:r>
      <w:r w:rsidRPr="00A83311">
        <w:rPr>
          <w:rFonts w:eastAsia="Times New Roman" w:cs="Arial"/>
          <w:bCs/>
          <w:color w:val="000000"/>
        </w:rPr>
        <w:t>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DC7B96">
        <w:rPr>
          <w:rFonts w:eastAsia="Times New Roman" w:cs="Arial"/>
          <w:bCs/>
          <w:color w:val="000000"/>
        </w:rPr>
        <w:t>including</w:t>
      </w:r>
      <w:r w:rsidR="007029CE" w:rsidRPr="00DC7B96">
        <w:rPr>
          <w:rFonts w:eastAsia="Times New Roman" w:cs="Arial"/>
          <w:bCs/>
          <w:color w:val="000000"/>
        </w:rPr>
        <w:t xml:space="preserve"> harmful sexual behaviours,</w:t>
      </w:r>
      <w:r w:rsidRPr="00DC7B96">
        <w:rPr>
          <w:rFonts w:eastAsia="Times New Roman" w:cs="Arial"/>
          <w:bCs/>
          <w:color w:val="000000"/>
        </w:rPr>
        <w:t xml:space="preserve"> sexual violence and sexual harassment - these procedures are easily understood and easily accessible</w:t>
      </w:r>
      <w:r w:rsidR="007029CE" w:rsidRPr="00DC7B9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DC7B96" w:rsidRDefault="007429DC" w:rsidP="00AD1E18">
      <w:pPr>
        <w:numPr>
          <w:ilvl w:val="0"/>
          <w:numId w:val="32"/>
        </w:numPr>
        <w:spacing w:before="40" w:after="40" w:line="240" w:lineRule="auto"/>
        <w:jc w:val="both"/>
        <w:rPr>
          <w:rFonts w:eastAsia="Times New Roman" w:cs="Arial"/>
          <w:bCs/>
          <w:color w:val="000000"/>
        </w:rPr>
      </w:pPr>
      <w:r w:rsidRPr="00DC7B96">
        <w:rPr>
          <w:rFonts w:eastAsia="Times New Roman" w:cs="Arial"/>
          <w:bCs/>
          <w:color w:val="000000"/>
        </w:rPr>
        <w:t>play</w:t>
      </w:r>
      <w:r w:rsidR="00AD1E18" w:rsidRPr="00DC7B96">
        <w:rPr>
          <w:rFonts w:eastAsia="Times New Roman" w:cs="Arial"/>
          <w:bCs/>
          <w:color w:val="000000"/>
        </w:rPr>
        <w:t>ing</w:t>
      </w:r>
      <w:r w:rsidRPr="00DC7B96">
        <w:rPr>
          <w:rFonts w:eastAsia="Times New Roman" w:cs="Arial"/>
          <w:bCs/>
          <w:color w:val="000000"/>
        </w:rPr>
        <w:t xml:space="preserve"> a crucial role in preventative education </w:t>
      </w:r>
      <w:r w:rsidR="00AD1E18" w:rsidRPr="00DC7B96">
        <w:rPr>
          <w:rFonts w:eastAsia="Times New Roman" w:cs="Arial"/>
          <w:bCs/>
          <w:color w:val="000000"/>
        </w:rPr>
        <w:t xml:space="preserve">and </w:t>
      </w:r>
      <w:r w:rsidRPr="00DC7B96">
        <w:rPr>
          <w:rFonts w:eastAsia="Times New Roman" w:cs="Arial"/>
          <w:bCs/>
          <w:color w:val="000000"/>
        </w:rPr>
        <w:t>preparing pupils for life in modern Britain</w:t>
      </w:r>
      <w:r w:rsidR="00AD1E18" w:rsidRPr="00DC7B96">
        <w:rPr>
          <w:rFonts w:eastAsia="Times New Roman" w:cs="Arial"/>
          <w:bCs/>
          <w:color w:val="000000"/>
        </w:rPr>
        <w:t xml:space="preserve">.  There is </w:t>
      </w:r>
      <w:r w:rsidRPr="00DC7B96">
        <w:rPr>
          <w:rFonts w:eastAsia="Times New Roman" w:cs="Arial"/>
          <w:bCs/>
          <w:color w:val="000000"/>
        </w:rPr>
        <w:t xml:space="preserve">a culture of zero tolerance to sexism, misogyny/misandry, homophobia, </w:t>
      </w:r>
      <w:proofErr w:type="spellStart"/>
      <w:r w:rsidRPr="00DC7B96">
        <w:rPr>
          <w:rFonts w:eastAsia="Times New Roman" w:cs="Arial"/>
          <w:bCs/>
          <w:color w:val="000000"/>
        </w:rPr>
        <w:t>biphobic</w:t>
      </w:r>
      <w:proofErr w:type="spellEnd"/>
      <w:r w:rsidRPr="00DC7B96">
        <w:rPr>
          <w:rFonts w:eastAsia="Times New Roman" w:cs="Arial"/>
          <w:bCs/>
          <w:color w:val="000000"/>
        </w:rPr>
        <w:t xml:space="preserve"> and sexual violence/harassment. This will be underpinned by</w:t>
      </w:r>
      <w:r w:rsidR="00AD1E18" w:rsidRPr="00DC7B96">
        <w:rPr>
          <w:rFonts w:eastAsia="Times New Roman" w:cs="Arial"/>
          <w:bCs/>
          <w:color w:val="000000"/>
        </w:rPr>
        <w:t xml:space="preserve"> the</w:t>
      </w:r>
      <w:r w:rsidRPr="00DC7B96">
        <w:rPr>
          <w:rFonts w:eastAsia="Times New Roman" w:cs="Arial"/>
          <w:bCs/>
          <w:color w:val="000000"/>
        </w:rPr>
        <w:t xml:space="preserve"> school's behaviour policy</w:t>
      </w:r>
      <w:r w:rsidR="00AD1E18" w:rsidRPr="00DC7B96">
        <w:rPr>
          <w:rFonts w:eastAsia="Times New Roman" w:cs="Arial"/>
          <w:bCs/>
          <w:color w:val="000000"/>
        </w:rPr>
        <w:t xml:space="preserve">, </w:t>
      </w:r>
      <w:r w:rsidRPr="00DC7B96">
        <w:rPr>
          <w:rFonts w:eastAsia="Times New Roman" w:cs="Arial"/>
          <w:bCs/>
          <w:color w:val="000000"/>
        </w:rPr>
        <w:t>pastoral support syste</w:t>
      </w:r>
      <w:r w:rsidR="00AD1E18" w:rsidRPr="00DC7B96">
        <w:rPr>
          <w:rFonts w:eastAsia="Times New Roman" w:cs="Arial"/>
          <w:bCs/>
          <w:color w:val="000000"/>
        </w:rPr>
        <w:t>m and a</w:t>
      </w:r>
      <w:r w:rsidRPr="00DC7B96">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166C11D0" w:rsidR="00C934B2" w:rsidRPr="0068588C" w:rsidRDefault="00C934B2" w:rsidP="00E85D0B">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acknowledging the importance of</w:t>
      </w:r>
      <w:r w:rsidR="0066769B" w:rsidRPr="00A83311">
        <w:rPr>
          <w:rFonts w:eastAsia="Times New Roman" w:cs="Arial"/>
          <w:bCs/>
          <w:color w:val="000000"/>
        </w:rPr>
        <w:t xml:space="preserve"> ‘contextual safeguarding’, </w:t>
      </w:r>
      <w:hyperlink r:id="rId51"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52"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052DEC">
        <w:rPr>
          <w:rFonts w:eastAsia="Times New Roman" w:cs="Arial"/>
          <w:bCs/>
          <w:color w:val="000000"/>
        </w:rPr>
        <w:t xml:space="preserve">and </w:t>
      </w:r>
      <w:hyperlink r:id="rId53" w:history="1">
        <w:r w:rsidR="00DC7B96" w:rsidRPr="0068588C">
          <w:rPr>
            <w:rStyle w:val="Hyperlink"/>
            <w:rFonts w:eastAsia="Times New Roman" w:cs="Arial"/>
            <w:bCs/>
          </w:rPr>
          <w:t>KCSIE September 2023).</w:t>
        </w:r>
      </w:hyperlink>
    </w:p>
    <w:p w14:paraId="00D52C56" w14:textId="77777777" w:rsidR="00E85D0B" w:rsidRPr="0068588C" w:rsidRDefault="00E85D0B" w:rsidP="00E85D0B">
      <w:pPr>
        <w:spacing w:before="40" w:after="40" w:line="240" w:lineRule="auto"/>
        <w:jc w:val="both"/>
        <w:rPr>
          <w:rFonts w:eastAsia="Times New Roman" w:cs="Arial"/>
          <w:bCs/>
          <w:color w:val="000000"/>
          <w:sz w:val="6"/>
        </w:rPr>
      </w:pPr>
    </w:p>
    <w:p w14:paraId="35B38FEC" w14:textId="2B2711BE"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68588C">
        <w:rPr>
          <w:rFonts w:eastAsia="Times New Roman" w:cs="Arial"/>
          <w:bCs/>
          <w:color w:val="000000"/>
        </w:rPr>
        <w:t xml:space="preserve">liaising with </w:t>
      </w:r>
      <w:r w:rsidR="00C56C01" w:rsidRPr="0068588C">
        <w:rPr>
          <w:rFonts w:eastAsia="Times New Roman" w:cs="Arial"/>
          <w:bCs/>
          <w:color w:val="000000"/>
        </w:rPr>
        <w:t>a range of</w:t>
      </w:r>
      <w:r w:rsidRPr="0068588C">
        <w:rPr>
          <w:rFonts w:eastAsia="Times New Roman" w:cs="Arial"/>
          <w:bCs/>
          <w:color w:val="000000"/>
        </w:rPr>
        <w:t xml:space="preserve"> </w:t>
      </w:r>
      <w:hyperlink r:id="rId54" w:history="1">
        <w:r w:rsidR="0066410E" w:rsidRPr="0068588C">
          <w:rPr>
            <w:rStyle w:val="Hyperlink"/>
            <w:rFonts w:eastAsia="Times New Roman" w:cs="Arial"/>
            <w:bCs/>
          </w:rPr>
          <w:t>Early Help</w:t>
        </w:r>
      </w:hyperlink>
      <w:r w:rsidR="0066410E">
        <w:rPr>
          <w:rFonts w:eastAsia="Times New Roman" w:cs="Arial"/>
          <w:bCs/>
          <w:color w:val="000000"/>
        </w:rPr>
        <w:t xml:space="preserve"> </w:t>
      </w:r>
      <w:r w:rsidRPr="005868D1">
        <w:rPr>
          <w:rFonts w:eastAsia="Times New Roman" w:cs="Arial"/>
          <w:bCs/>
          <w:color w:val="000000"/>
        </w:rPr>
        <w:t xml:space="preserve">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281BB8" w:rsidP="00A83311">
      <w:pPr>
        <w:spacing w:before="40" w:after="40" w:line="240" w:lineRule="auto"/>
        <w:ind w:left="357"/>
        <w:jc w:val="center"/>
        <w:rPr>
          <w:rFonts w:eastAsia="Times New Roman" w:cs="Arial"/>
          <w:bCs/>
          <w:color w:val="000000"/>
        </w:rPr>
      </w:pPr>
      <w:hyperlink r:id="rId55"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under a </w:t>
      </w:r>
      <w:hyperlink r:id="rId56" w:history="1">
        <w:r w:rsidR="003F3686" w:rsidRPr="00DC7B96">
          <w:rPr>
            <w:rStyle w:val="Hyperlink"/>
            <w:rFonts w:eastAsia="Times New Roman" w:cs="Arial"/>
            <w:bCs/>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lastRenderedPageBreak/>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281BB8" w:rsidP="00CC01CF">
      <w:pPr>
        <w:spacing w:before="40" w:after="40" w:line="240" w:lineRule="auto"/>
        <w:ind w:left="720"/>
        <w:jc w:val="center"/>
        <w:rPr>
          <w:rFonts w:eastAsia="Times New Roman" w:cs="Arial"/>
          <w:bCs/>
          <w:i/>
          <w:color w:val="0000FF"/>
          <w:u w:val="single"/>
        </w:rPr>
      </w:pPr>
      <w:hyperlink r:id="rId57"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DC7B96">
        <w:rPr>
          <w:rFonts w:cs="Arial"/>
          <w:b/>
        </w:rPr>
        <w:t>Document</w:t>
      </w:r>
      <w:r w:rsidR="008825FB" w:rsidRPr="00DC7B96">
        <w:rPr>
          <w:rFonts w:cs="Arial"/>
          <w:b/>
        </w:rPr>
        <w:t xml:space="preserve"> (page 23)</w:t>
      </w:r>
      <w:r w:rsidRPr="00DC7B96">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58"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59"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DC7B96">
        <w:rPr>
          <w:rFonts w:cs="Arial"/>
          <w:b/>
          <w:i/>
        </w:rPr>
        <w:t>consider way</w:t>
      </w:r>
      <w:r w:rsidR="00183DD0" w:rsidRPr="00DC7B96">
        <w:rPr>
          <w:rFonts w:cs="Arial"/>
          <w:b/>
          <w:i/>
        </w:rPr>
        <w:t>s</w:t>
      </w:r>
      <w:r w:rsidR="00C708FF" w:rsidRPr="00DC7B96">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0D7CE8E4"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0068588C">
        <w:rPr>
          <w:rFonts w:cs="Arial"/>
        </w:rPr>
        <w:t xml:space="preserve"> incident/welfare concern on CPOMS</w:t>
      </w:r>
      <w:r w:rsidR="0011073B">
        <w:rPr>
          <w:rFonts w:cs="Arial"/>
        </w:rPr>
        <w:t xml:space="preserve"> </w:t>
      </w:r>
      <w:r w:rsidRPr="006F0D06">
        <w:rPr>
          <w:rFonts w:cs="Arial"/>
        </w:rPr>
        <w:t xml:space="preserve">and </w:t>
      </w:r>
      <w:r w:rsidR="0011073B">
        <w:rPr>
          <w:rFonts w:cs="Arial"/>
        </w:rPr>
        <w:t xml:space="preserve">bring it to the attention of </w:t>
      </w:r>
      <w:r w:rsidRPr="006F0D06">
        <w:rPr>
          <w:rFonts w:cs="Arial"/>
        </w:rPr>
        <w:t>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Default="00F44E88" w:rsidP="007221C7">
      <w:pPr>
        <w:spacing w:after="0" w:line="240" w:lineRule="auto"/>
        <w:jc w:val="both"/>
        <w:rPr>
          <w:rStyle w:val="Hyperlink"/>
          <w:rFonts w:cs="Arial"/>
          <w:i/>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61" w:history="1">
        <w:r w:rsidR="007221C7" w:rsidRPr="00E21226">
          <w:rPr>
            <w:rStyle w:val="Hyperlink"/>
            <w:rFonts w:cs="Arial"/>
            <w:i/>
          </w:rPr>
          <w:t>https://www.gov.uk/government/publications/what-to-do-if-youre-worried-a-child-is-being-abused--2</w:t>
        </w:r>
      </w:hyperlink>
    </w:p>
    <w:p w14:paraId="35F7BDF7" w14:textId="77777777" w:rsidR="008F71FD" w:rsidRPr="007221C7" w:rsidRDefault="008F71FD" w:rsidP="007221C7">
      <w:pPr>
        <w:spacing w:after="0" w:line="240" w:lineRule="auto"/>
        <w:jc w:val="both"/>
        <w:rPr>
          <w:rFonts w:cs="Arial"/>
        </w:rPr>
      </w:pPr>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00D154DB">
        <w:rPr>
          <w:rFonts w:cs="Arial"/>
          <w:bCs/>
        </w:rPr>
        <w:t xml:space="preserve"> </w:t>
      </w:r>
      <w:r w:rsidR="00D154DB" w:rsidRPr="00DC7B96">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281BB8" w:rsidP="00476A62">
      <w:pPr>
        <w:spacing w:after="0" w:line="240" w:lineRule="auto"/>
        <w:jc w:val="center"/>
        <w:rPr>
          <w:rFonts w:cs="Arial"/>
          <w:bCs/>
        </w:rPr>
      </w:pPr>
      <w:hyperlink r:id="rId62"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96EC0F3" w:rsidR="00006D02" w:rsidRPr="0068588C"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w:t>
      </w:r>
      <w:r w:rsidR="00DC7B96">
        <w:rPr>
          <w:rFonts w:cs="Arial"/>
        </w:rPr>
        <w:t>Systemic Practice</w:t>
      </w:r>
      <w:r w:rsidR="008A14CC" w:rsidRPr="001F1221">
        <w:rPr>
          <w:rFonts w:cs="Arial"/>
        </w:rPr>
        <w:t xml:space="preserve"> model </w:t>
      </w:r>
      <w:r w:rsidR="005513B2" w:rsidRPr="0068588C">
        <w:rPr>
          <w:rFonts w:cs="Arial"/>
        </w:rPr>
        <w:t>(</w:t>
      </w:r>
      <w:hyperlink r:id="rId63" w:history="1">
        <w:r w:rsidR="00DC7B96" w:rsidRPr="0068588C">
          <w:rPr>
            <w:rStyle w:val="Hyperlink"/>
            <w:rFonts w:cs="Arial"/>
          </w:rPr>
          <w:t>Introduction to Systemic Practice</w:t>
        </w:r>
      </w:hyperlink>
      <w:r w:rsidR="005513B2" w:rsidRPr="0068588C">
        <w:rPr>
          <w:rFonts w:cs="Arial"/>
        </w:rPr>
        <w:t xml:space="preserve">) </w:t>
      </w:r>
      <w:r w:rsidR="008A14CC" w:rsidRPr="0068588C">
        <w:rPr>
          <w:rFonts w:cs="Arial"/>
        </w:rPr>
        <w:t>to be used to capture the child’s voice</w:t>
      </w:r>
      <w:r w:rsidR="001C2E96" w:rsidRPr="0068588C">
        <w:rPr>
          <w:rFonts w:cs="Arial"/>
        </w:rPr>
        <w:t xml:space="preserve"> and their daily lived experience</w:t>
      </w:r>
      <w:r w:rsidR="001F1221" w:rsidRPr="0068588C">
        <w:rPr>
          <w:rFonts w:cs="Arial"/>
        </w:rPr>
        <w:t>.</w:t>
      </w:r>
    </w:p>
    <w:p w14:paraId="607E987C" w14:textId="77777777" w:rsidR="00006D02" w:rsidRPr="0068588C" w:rsidRDefault="00006D02" w:rsidP="000F2712">
      <w:pPr>
        <w:spacing w:after="0" w:line="240" w:lineRule="auto"/>
        <w:jc w:val="both"/>
        <w:rPr>
          <w:rFonts w:cs="Arial"/>
          <w:sz w:val="14"/>
        </w:rPr>
      </w:pPr>
      <w:r w:rsidRPr="0068588C">
        <w:rPr>
          <w:rFonts w:cs="Arial"/>
        </w:rPr>
        <w:tab/>
      </w:r>
    </w:p>
    <w:p w14:paraId="73ACB558" w14:textId="77777777" w:rsidR="00006D02" w:rsidRPr="0068588C" w:rsidRDefault="00006D02" w:rsidP="000F2712">
      <w:pPr>
        <w:spacing w:before="40" w:after="40" w:line="240" w:lineRule="auto"/>
        <w:ind w:left="720" w:hanging="720"/>
        <w:jc w:val="both"/>
        <w:rPr>
          <w:rFonts w:eastAsia="Times New Roman" w:cs="Arial"/>
          <w:bCs/>
          <w:color w:val="000000"/>
        </w:rPr>
      </w:pPr>
      <w:r w:rsidRPr="0068588C">
        <w:rPr>
          <w:rFonts w:eastAsia="Times New Roman" w:cs="Arial"/>
          <w:bCs/>
          <w:color w:val="000000"/>
        </w:rPr>
        <w:t>8.</w:t>
      </w:r>
      <w:r w:rsidR="005E2DD1" w:rsidRPr="0068588C">
        <w:rPr>
          <w:rFonts w:eastAsia="Times New Roman" w:cs="Arial"/>
          <w:bCs/>
          <w:color w:val="000000"/>
        </w:rPr>
        <w:t>3</w:t>
      </w:r>
      <w:r w:rsidRPr="0068588C">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68588C">
        <w:rPr>
          <w:rFonts w:eastAsia="Times New Roman" w:cs="Arial"/>
          <w:bCs/>
          <w:color w:val="000000"/>
        </w:rPr>
        <w:t>Safeguarding</w:t>
      </w:r>
      <w:r w:rsidRPr="0068588C">
        <w:rPr>
          <w:rFonts w:eastAsia="Times New Roman" w:cs="Arial"/>
          <w:bCs/>
          <w:color w:val="000000"/>
        </w:rPr>
        <w:t xml:space="preserve"> an</w:t>
      </w:r>
      <w:r w:rsidR="000F2712" w:rsidRPr="0068588C">
        <w:rPr>
          <w:rFonts w:eastAsia="Times New Roman" w:cs="Arial"/>
          <w:bCs/>
          <w:color w:val="000000"/>
        </w:rPr>
        <w:t xml:space="preserve">d </w:t>
      </w:r>
      <w:r w:rsidRPr="0068588C">
        <w:rPr>
          <w:rFonts w:eastAsia="Times New Roman" w:cs="Arial"/>
          <w:bCs/>
          <w:color w:val="000000"/>
        </w:rPr>
        <w:t>welfare concerns, is forwarded under confidential cove</w:t>
      </w:r>
      <w:r w:rsidR="000F2712" w:rsidRPr="0068588C">
        <w:rPr>
          <w:rFonts w:eastAsia="Times New Roman" w:cs="Arial"/>
          <w:bCs/>
          <w:color w:val="000000"/>
        </w:rPr>
        <w:t xml:space="preserve">r to the pupil’s new school as a </w:t>
      </w:r>
      <w:r w:rsidRPr="0068588C">
        <w:rPr>
          <w:rFonts w:eastAsia="Times New Roman" w:cs="Arial"/>
          <w:bCs/>
          <w:color w:val="000000"/>
        </w:rPr>
        <w:t>matter of priority.</w:t>
      </w:r>
    </w:p>
    <w:p w14:paraId="43B5EB2D" w14:textId="77777777" w:rsidR="00A307A9" w:rsidRPr="0068588C" w:rsidRDefault="00A307A9" w:rsidP="000F2712">
      <w:pPr>
        <w:spacing w:before="40" w:after="40" w:line="240" w:lineRule="auto"/>
        <w:ind w:left="720" w:hanging="720"/>
        <w:jc w:val="both"/>
        <w:rPr>
          <w:rFonts w:eastAsia="Times New Roman" w:cs="Arial"/>
          <w:bCs/>
          <w:color w:val="000000"/>
          <w:sz w:val="12"/>
        </w:rPr>
      </w:pPr>
    </w:p>
    <w:p w14:paraId="350C0114" w14:textId="1F1FA4D1" w:rsidR="00A307A9" w:rsidRPr="005868D1" w:rsidRDefault="0068588C" w:rsidP="000F2712">
      <w:pPr>
        <w:spacing w:before="40" w:after="40" w:line="240" w:lineRule="auto"/>
        <w:ind w:left="720" w:hanging="720"/>
        <w:jc w:val="both"/>
        <w:rPr>
          <w:rFonts w:eastAsia="Times New Roman" w:cs="Arial"/>
          <w:bCs/>
          <w:color w:val="000000"/>
        </w:rPr>
      </w:pPr>
      <w:r>
        <w:rPr>
          <w:rFonts w:eastAsia="Times New Roman" w:cs="Arial"/>
          <w:bCs/>
          <w:color w:val="000000"/>
        </w:rPr>
        <w:t xml:space="preserve">8.4       In school we </w:t>
      </w:r>
      <w:r w:rsidR="00A307A9" w:rsidRPr="0068588C">
        <w:rPr>
          <w:rFonts w:eastAsia="Times New Roman" w:cs="Arial"/>
          <w:bCs/>
          <w:color w:val="000000"/>
        </w:rPr>
        <w:t xml:space="preserve">have </w:t>
      </w:r>
      <w:r w:rsidR="00A307A9" w:rsidRPr="0068588C">
        <w:rPr>
          <w:rFonts w:eastAsia="Times New Roman" w:cs="Arial"/>
          <w:bCs/>
          <w:color w:val="000000"/>
          <w:u w:val="single"/>
        </w:rPr>
        <w:t>at least two</w:t>
      </w:r>
      <w:r w:rsidR="00A307A9" w:rsidRPr="0068588C">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68588C">
        <w:rPr>
          <w:rFonts w:eastAsia="Times New Roman" w:cs="Arial"/>
          <w:bCs/>
          <w:color w:val="000000"/>
        </w:rPr>
        <w:t xml:space="preserve">not making contact with family members where welfare and/or safeguarding concerns are identified. </w:t>
      </w:r>
      <w:r w:rsidR="00A307A9" w:rsidRPr="0068588C">
        <w:rPr>
          <w:rFonts w:eastAsia="Times New Roman" w:cs="Arial"/>
          <w:bCs/>
          <w:color w:val="000000"/>
        </w:rPr>
        <w:t>(</w:t>
      </w:r>
      <w:hyperlink r:id="rId64" w:history="1">
        <w:r w:rsidR="00DC7B96" w:rsidRPr="0068588C">
          <w:rPr>
            <w:rStyle w:val="Hyperlink"/>
            <w:rFonts w:eastAsia="Times New Roman" w:cs="Arial"/>
            <w:bCs/>
          </w:rPr>
          <w:t>Keeping Children Safe in Education 2023</w:t>
        </w:r>
      </w:hyperlink>
      <w:r w:rsidR="00A307A9" w:rsidRPr="0068588C">
        <w:rPr>
          <w:rFonts w:eastAsia="Times New Roman" w:cs="Arial"/>
          <w:bCs/>
          <w:color w:val="000000"/>
        </w:rPr>
        <w:t>)</w:t>
      </w:r>
      <w:r w:rsidR="00A307A9">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18604F" w:rsidRPr="00DC7B96">
        <w:rPr>
          <w:rFonts w:eastAsia="Times New Roman" w:cs="Arial"/>
          <w:b/>
          <w:bCs/>
        </w:rPr>
        <w:t>)</w:t>
      </w:r>
      <w:r w:rsidR="00243B95" w:rsidRPr="00DC7B96">
        <w:rPr>
          <w:rFonts w:eastAsia="Times New Roman" w:cs="Arial"/>
          <w:b/>
          <w:bCs/>
        </w:rPr>
        <w:t xml:space="preserve"> 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DC7B96">
        <w:rPr>
          <w:rFonts w:eastAsia="Times New Roman" w:cs="Arial"/>
          <w:bCs/>
        </w:rPr>
        <w:t>Safeguarding</w:t>
      </w:r>
      <w:r w:rsidRPr="00DC7B96">
        <w:rPr>
          <w:rFonts w:eastAsia="Times New Roman" w:cs="Arial"/>
          <w:bCs/>
        </w:rPr>
        <w:t xml:space="preserve"> file with a full explanation for your decision</w:t>
      </w:r>
      <w:r w:rsidR="00243B95" w:rsidRPr="00DC7B96">
        <w:rPr>
          <w:rFonts w:eastAsia="Times New Roman" w:cs="Arial"/>
          <w:bCs/>
        </w:rPr>
        <w:t xml:space="preserve"> and the reason for this decision</w:t>
      </w:r>
      <w:r w:rsidRPr="00DC7B96">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2709C34E"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lastRenderedPageBreak/>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 xml:space="preserve">Capturing the lived experience of the child is paramount to ensure that actions remain </w:t>
      </w:r>
      <w:r w:rsidR="0097710A">
        <w:rPr>
          <w:rFonts w:eastAsia="Times New Roman" w:cs="Arial"/>
          <w:bCs/>
        </w:rPr>
        <w:t xml:space="preserve">child centred. </w:t>
      </w:r>
      <w:r w:rsidR="0097710A" w:rsidRPr="0068588C">
        <w:rPr>
          <w:rFonts w:eastAsia="Times New Roman" w:cs="Arial"/>
          <w:bCs/>
        </w:rPr>
        <w:t xml:space="preserve">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w:t>
      </w:r>
      <w:r w:rsidR="00BD28D9" w:rsidRPr="0068588C">
        <w:rPr>
          <w:rFonts w:eastAsia="Times New Roman" w:cs="Arial"/>
          <w:bCs/>
        </w:rPr>
        <w:t xml:space="preserve"> </w:t>
      </w:r>
      <w:hyperlink r:id="rId65" w:history="1">
        <w:r w:rsidR="0097710A" w:rsidRPr="0068588C">
          <w:rPr>
            <w:rStyle w:val="Hyperlink"/>
            <w:rFonts w:eastAsia="Times New Roman" w:cs="Arial"/>
            <w:bCs/>
          </w:rPr>
          <w:t>(Intro to Systemic Practice)</w:t>
        </w:r>
      </w:hyperlink>
      <w:r w:rsidR="0018604F" w:rsidRPr="0068588C">
        <w:rPr>
          <w:rFonts w:eastAsia="Times New Roman" w:cs="Arial"/>
          <w:bCs/>
        </w:rPr>
        <w:t xml:space="preserve"> </w:t>
      </w:r>
      <w:r w:rsidR="0097710A" w:rsidRPr="0068588C">
        <w:rPr>
          <w:rFonts w:eastAsia="Times New Roman" w:cs="Arial"/>
          <w:bCs/>
        </w:rPr>
        <w:t xml:space="preserve">it remains important </w:t>
      </w:r>
      <w:r w:rsidR="0018604F" w:rsidRPr="0068588C">
        <w:rPr>
          <w:rFonts w:eastAsia="Times New Roman" w:cs="Arial"/>
          <w:bCs/>
        </w:rPr>
        <w:t>to capture the child’s lived experience</w:t>
      </w:r>
      <w:r w:rsidR="000E43B0" w:rsidRPr="0068588C">
        <w:rPr>
          <w:rFonts w:eastAsia="Times New Roman" w:cs="Arial"/>
          <w:bCs/>
        </w:rPr>
        <w:t xml:space="preserve"> </w:t>
      </w:r>
      <w:r w:rsidR="0011073B" w:rsidRPr="0068588C">
        <w:rPr>
          <w:rFonts w:eastAsia="Times New Roman" w:cs="Arial"/>
          <w:b/>
        </w:rPr>
        <w:t>in</w:t>
      </w:r>
      <w:r w:rsidR="000E43B0" w:rsidRPr="0068588C">
        <w:rPr>
          <w:rFonts w:eastAsia="Times New Roman" w:cs="Arial"/>
          <w:b/>
        </w:rPr>
        <w:t xml:space="preserve"> their </w:t>
      </w:r>
      <w:r w:rsidR="006042DC" w:rsidRPr="0068588C">
        <w:rPr>
          <w:rFonts w:eastAsia="Times New Roman" w:cs="Arial"/>
          <w:b/>
        </w:rPr>
        <w:t xml:space="preserve">own </w:t>
      </w:r>
      <w:r w:rsidR="000E43B0" w:rsidRPr="0068588C">
        <w:rPr>
          <w:rFonts w:eastAsia="Times New Roman" w:cs="Arial"/>
          <w:b/>
        </w:rPr>
        <w:t>words</w:t>
      </w:r>
      <w:r w:rsidR="006042DC" w:rsidRPr="0068588C">
        <w:rPr>
          <w:rFonts w:eastAsia="Times New Roman" w:cs="Arial"/>
          <w:b/>
        </w:rPr>
        <w:t xml:space="preserve"> when possible</w:t>
      </w:r>
      <w:r w:rsidR="0018604F" w:rsidRPr="0068588C">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8F71FD" w:rsidRDefault="005F453A" w:rsidP="000F2712">
      <w:pPr>
        <w:spacing w:before="40" w:after="40" w:line="240" w:lineRule="auto"/>
        <w:jc w:val="both"/>
        <w:rPr>
          <w:rFonts w:eastAsia="Times New Roman" w:cs="Arial"/>
          <w:bCs/>
          <w:sz w:val="6"/>
          <w:szCs w:val="18"/>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8F71FD" w:rsidRDefault="005F453A" w:rsidP="000F2712">
      <w:pPr>
        <w:spacing w:before="40" w:after="40" w:line="240" w:lineRule="auto"/>
        <w:jc w:val="both"/>
        <w:rPr>
          <w:rFonts w:eastAsia="Times New Roman" w:cs="Arial"/>
          <w:bCs/>
          <w:sz w:val="6"/>
          <w:szCs w:val="18"/>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8F71FD" w:rsidRDefault="005F453A" w:rsidP="000F2712">
      <w:pPr>
        <w:spacing w:before="40" w:after="40" w:line="240" w:lineRule="auto"/>
        <w:jc w:val="both"/>
        <w:rPr>
          <w:rFonts w:eastAsia="Times New Roman" w:cs="Arial"/>
          <w:bCs/>
          <w:sz w:val="8"/>
          <w:szCs w:val="2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66"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97710A">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67"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281BB8" w:rsidP="00052DEC">
      <w:pPr>
        <w:spacing w:before="40" w:after="40" w:line="240" w:lineRule="auto"/>
        <w:ind w:left="720" w:hanging="720"/>
        <w:jc w:val="center"/>
        <w:rPr>
          <w:rFonts w:eastAsia="Times New Roman" w:cs="Arial"/>
          <w:bCs/>
          <w:i/>
        </w:rPr>
      </w:pPr>
      <w:hyperlink r:id="rId68" w:history="1">
        <w:r w:rsidR="00D9384E" w:rsidRPr="00D9384E">
          <w:rPr>
            <w:rStyle w:val="Hyperlink"/>
            <w:rFonts w:eastAsia="Times New Roman" w:cs="Arial"/>
            <w:bCs/>
            <w:i/>
          </w:rPr>
          <w:t>https://wirral-self.achieveservice.com/service/Children_and_families_request_for_support_form</w:t>
        </w:r>
      </w:hyperlink>
    </w:p>
    <w:p w14:paraId="61D90DD9" w14:textId="77777777" w:rsidR="00B6441A" w:rsidRPr="005868D1" w:rsidRDefault="00B6441A" w:rsidP="0097710A">
      <w:pPr>
        <w:spacing w:before="40" w:after="40" w:line="240" w:lineRule="auto"/>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lastRenderedPageBreak/>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5058878D" w:rsidR="00857580" w:rsidRDefault="0016146A" w:rsidP="000F2712">
      <w:pPr>
        <w:spacing w:after="0" w:line="240" w:lineRule="auto"/>
        <w:ind w:left="720" w:hanging="720"/>
        <w:jc w:val="both"/>
        <w:rPr>
          <w:rFonts w:cs="Arial"/>
        </w:rPr>
      </w:pPr>
      <w:r w:rsidRPr="00B66648">
        <w:rPr>
          <w:rFonts w:cs="Arial"/>
        </w:rPr>
        <w:t>10</w:t>
      </w:r>
      <w:r w:rsidR="00006D02" w:rsidRPr="00B66648">
        <w:rPr>
          <w:rFonts w:cs="Arial"/>
        </w:rPr>
        <w:t>.1</w:t>
      </w:r>
      <w:r w:rsidR="00006D02" w:rsidRPr="00B66648">
        <w:rPr>
          <w:rFonts w:cs="Arial"/>
        </w:rPr>
        <w:tab/>
        <w:t>We will prevent people who pose risks to children from working in our school by ensuring that all individuals working in any ca</w:t>
      </w:r>
      <w:r w:rsidR="001413B9" w:rsidRPr="00B66648">
        <w:rPr>
          <w:rFonts w:cs="Arial"/>
        </w:rPr>
        <w:t xml:space="preserve">pacity at our school have been </w:t>
      </w:r>
      <w:r w:rsidR="00006D02" w:rsidRPr="00B66648">
        <w:rPr>
          <w:rFonts w:cs="Arial"/>
        </w:rPr>
        <w:t xml:space="preserve">subjected to safeguarding checks in line with </w:t>
      </w:r>
      <w:hyperlink r:id="rId69" w:history="1">
        <w:r w:rsidR="0097710A" w:rsidRPr="0068588C">
          <w:rPr>
            <w:rStyle w:val="Hyperlink"/>
            <w:rFonts w:cs="Arial"/>
            <w:bCs/>
            <w:i/>
          </w:rPr>
          <w:t>Keeping Children Safe in Education: Statutory Guidance for Schools and Colleges, September 2023</w:t>
        </w:r>
      </w:hyperlink>
      <w:r w:rsidR="00006D02" w:rsidRPr="0068588C">
        <w:rPr>
          <w:rFonts w:cs="Arial"/>
          <w:i/>
        </w:rPr>
        <w:t>.</w:t>
      </w:r>
      <w:r w:rsidR="00006D02" w:rsidRPr="005868D1">
        <w:rPr>
          <w:rFonts w:cs="Arial"/>
        </w:rPr>
        <w:t xml:space="preserve"> </w:t>
      </w:r>
      <w:r w:rsidR="001413B9" w:rsidRPr="005868D1">
        <w:rPr>
          <w:rFonts w:cs="Arial"/>
        </w:rPr>
        <w:t>In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70"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281BB8" w:rsidP="00730B45">
      <w:pPr>
        <w:spacing w:after="0" w:line="240" w:lineRule="auto"/>
        <w:ind w:left="720" w:hanging="720"/>
        <w:jc w:val="center"/>
        <w:rPr>
          <w:rFonts w:cs="Arial"/>
        </w:rPr>
      </w:pPr>
      <w:hyperlink r:id="rId71"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2FD4C99A"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w:t>
      </w:r>
      <w:r w:rsidR="00FE1287" w:rsidRPr="00E612A1">
        <w:rPr>
          <w:rFonts w:cs="Arial"/>
        </w:rPr>
        <w:t xml:space="preserve">. </w:t>
      </w:r>
      <w:r w:rsidR="008A14CC" w:rsidRPr="00E612A1">
        <w:rPr>
          <w:rFonts w:cs="Arial"/>
        </w:rPr>
        <w:t xml:space="preserve">The </w:t>
      </w:r>
      <w:r w:rsidR="00723B25" w:rsidRPr="00E612A1">
        <w:rPr>
          <w:rFonts w:cs="Arial"/>
        </w:rPr>
        <w:t>S</w:t>
      </w:r>
      <w:r w:rsidR="008A14CC" w:rsidRPr="00E612A1">
        <w:rPr>
          <w:rFonts w:cs="Arial"/>
        </w:rPr>
        <w:t xml:space="preserve">ingle </w:t>
      </w:r>
      <w:r w:rsidR="00723B25" w:rsidRPr="00E612A1">
        <w:rPr>
          <w:rFonts w:cs="Arial"/>
        </w:rPr>
        <w:t>C</w:t>
      </w:r>
      <w:r w:rsidR="008A14CC" w:rsidRPr="00E612A1">
        <w:rPr>
          <w:rFonts w:cs="Arial"/>
        </w:rPr>
        <w:t xml:space="preserve">entral </w:t>
      </w:r>
      <w:r w:rsidR="00723B25" w:rsidRPr="00E612A1">
        <w:rPr>
          <w:rFonts w:cs="Arial"/>
        </w:rPr>
        <w:t>R</w:t>
      </w:r>
      <w:r w:rsidR="008A14CC" w:rsidRPr="00E612A1">
        <w:rPr>
          <w:rFonts w:cs="Arial"/>
        </w:rPr>
        <w:t>ecord</w:t>
      </w:r>
      <w:r w:rsidR="00723B25" w:rsidRPr="00E612A1">
        <w:rPr>
          <w:rFonts w:cs="Arial"/>
        </w:rPr>
        <w:t xml:space="preserve"> is located</w:t>
      </w:r>
      <w:r w:rsidR="00E612A1" w:rsidRPr="00E612A1">
        <w:rPr>
          <w:rFonts w:cs="Arial"/>
        </w:rPr>
        <w:t xml:space="preserve"> on the </w:t>
      </w:r>
      <w:r w:rsidR="00E612A1">
        <w:rPr>
          <w:rFonts w:cs="Arial"/>
        </w:rPr>
        <w:t xml:space="preserve">school </w:t>
      </w:r>
      <w:r w:rsidR="00E612A1" w:rsidRPr="00E612A1">
        <w:rPr>
          <w:rFonts w:cs="Arial"/>
        </w:rPr>
        <w:t>shared drive.</w:t>
      </w:r>
    </w:p>
    <w:p w14:paraId="5A63DDAC" w14:textId="77777777" w:rsidR="00006D02" w:rsidRPr="00B66648" w:rsidRDefault="00006D02" w:rsidP="000F2712">
      <w:pPr>
        <w:spacing w:after="0" w:line="240" w:lineRule="auto"/>
        <w:jc w:val="both"/>
        <w:rPr>
          <w:rFonts w:cs="Arial"/>
        </w:rPr>
      </w:pPr>
    </w:p>
    <w:p w14:paraId="443C02CD" w14:textId="34333036" w:rsidR="00006D02" w:rsidRPr="005868D1" w:rsidRDefault="0016146A" w:rsidP="006042DC">
      <w:pPr>
        <w:spacing w:after="0" w:line="240" w:lineRule="auto"/>
        <w:ind w:left="720" w:hanging="720"/>
        <w:jc w:val="both"/>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w:t>
      </w:r>
      <w:r w:rsidR="006042DC" w:rsidRPr="0097710A">
        <w:rPr>
          <w:rFonts w:cs="Arial"/>
        </w:rPr>
        <w:t>section.</w:t>
      </w:r>
      <w:r w:rsidR="00EF5849" w:rsidRPr="0097710A">
        <w:rPr>
          <w:rFonts w:cs="Arial"/>
        </w:rPr>
        <w:t xml:space="preserve"> The school will consider carrying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77C002DB"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72" w:history="1">
        <w:r w:rsidR="00B6441A" w:rsidRPr="00B66648">
          <w:rPr>
            <w:rStyle w:val="Hyperlink"/>
            <w:rFonts w:cs="Arial"/>
            <w:i/>
            <w:iCs/>
          </w:rPr>
          <w:t>allegations against staff</w:t>
        </w:r>
        <w:r w:rsidR="00C46687" w:rsidRPr="00B66648">
          <w:rPr>
            <w:rStyle w:val="Hyperlink"/>
            <w:rFonts w:cs="Arial"/>
            <w:i/>
            <w:iCs/>
          </w:rPr>
          <w:t xml:space="preserve"> procedure.</w:t>
        </w:r>
      </w:hyperlink>
      <w:r w:rsidR="006042DC" w:rsidRPr="00B66648">
        <w:rPr>
          <w:rFonts w:cs="Arial"/>
          <w:i/>
          <w:iCs/>
        </w:rPr>
        <w:t xml:space="preserve"> </w:t>
      </w:r>
      <w:r w:rsidR="006042DC" w:rsidRPr="00B66648">
        <w:rPr>
          <w:rFonts w:cs="Arial"/>
        </w:rPr>
        <w:t>We will communicate with Local Authority Designated Officer (LADO), through consultations and referrals when needed</w:t>
      </w:r>
      <w:r w:rsidR="00083A72">
        <w:rPr>
          <w:rFonts w:cs="Arial"/>
        </w:rPr>
        <w:t xml:space="preserve">. </w:t>
      </w:r>
      <w:r w:rsidR="00083A72" w:rsidRPr="0068588C">
        <w:rPr>
          <w:rFonts w:cs="Arial"/>
        </w:rPr>
        <w:t>Allegations related to any incidents when an individual or organisation is using the school premises for the purposes of running activities for children, the school will follow our safeguarding policies and procedures, including informing the LADO' within 24 hours.</w:t>
      </w:r>
    </w:p>
    <w:p w14:paraId="34D8E92B" w14:textId="4C6C66B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Supply teachers – we will consider all allegations against an individual not directly employed by</w:t>
      </w:r>
      <w:r w:rsidR="0011073B">
        <w:rPr>
          <w:rFonts w:cs="Arial"/>
        </w:rPr>
        <w:t xml:space="preserve"> the school</w:t>
      </w:r>
      <w:r w:rsidR="00730B45" w:rsidRPr="00052DEC">
        <w:rPr>
          <w:rFonts w:cs="Arial"/>
        </w:rPr>
        <w:t xml:space="preserve">,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78793238" w:rsidR="00047D4B" w:rsidRDefault="00047D4B" w:rsidP="00730B45">
      <w:pPr>
        <w:ind w:left="720" w:hanging="720"/>
        <w:jc w:val="both"/>
        <w:rPr>
          <w:rFonts w:cs="Arial"/>
        </w:rPr>
      </w:pPr>
      <w:r>
        <w:rPr>
          <w:rFonts w:cs="Arial"/>
        </w:rPr>
        <w:t>10.7</w:t>
      </w:r>
      <w:r>
        <w:rPr>
          <w:rFonts w:cs="Arial"/>
        </w:rPr>
        <w:tab/>
      </w:r>
      <w:r w:rsidR="00730B45" w:rsidRPr="005868D1">
        <w:rPr>
          <w:rFonts w:cs="Arial"/>
        </w:rPr>
        <w:t xml:space="preserve">There is an agreed staff </w:t>
      </w:r>
      <w:r w:rsidR="0011073B">
        <w:rPr>
          <w:rFonts w:cs="Arial"/>
        </w:rPr>
        <w:t xml:space="preserve">code of conduct policy </w:t>
      </w:r>
      <w:r w:rsidR="00730B45">
        <w:rPr>
          <w:rFonts w:cs="Arial"/>
        </w:rPr>
        <w:t>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w:t>
      </w:r>
      <w:r w:rsidR="00F90A79">
        <w:rPr>
          <w:rFonts w:cs="Arial"/>
        </w:rPr>
        <w:t xml:space="preserve">, </w:t>
      </w:r>
      <w:hyperlink r:id="rId73" w:history="1">
        <w:r w:rsidR="00F90A79" w:rsidRPr="0097710A">
          <w:rPr>
            <w:rStyle w:val="Hyperlink"/>
            <w:rFonts w:cs="Arial"/>
          </w:rPr>
          <w:t>low level concerns</w:t>
        </w:r>
      </w:hyperlink>
      <w:r w:rsidR="00730B45" w:rsidRPr="00AE730D">
        <w:rPr>
          <w:rFonts w:cs="Arial"/>
        </w:rPr>
        <w:t xml:space="preserve"> and communications including the use of social media</w:t>
      </w:r>
      <w:r w:rsidR="00730B45" w:rsidRPr="00E612A1">
        <w:rPr>
          <w:rFonts w:cs="Arial"/>
        </w:rPr>
        <w:t>.</w:t>
      </w:r>
      <w:r w:rsidR="006042DC" w:rsidRPr="00E612A1">
        <w:rPr>
          <w:rFonts w:cs="Arial"/>
        </w:rPr>
        <w:t xml:space="preserve"> </w:t>
      </w:r>
      <w:r w:rsidR="00E612A1" w:rsidRPr="00E612A1">
        <w:rPr>
          <w:rFonts w:cs="Arial"/>
        </w:rPr>
        <w:t xml:space="preserve">The staff </w:t>
      </w:r>
      <w:r w:rsidR="0011073B">
        <w:rPr>
          <w:rFonts w:cs="Arial"/>
        </w:rPr>
        <w:t xml:space="preserve">code of conduct </w:t>
      </w:r>
      <w:r w:rsidR="00E612A1" w:rsidRPr="00E612A1">
        <w:rPr>
          <w:rFonts w:cs="Arial"/>
        </w:rPr>
        <w:t>policy is</w:t>
      </w:r>
      <w:r w:rsidR="00E612A1">
        <w:rPr>
          <w:rFonts w:cs="Arial"/>
        </w:rPr>
        <w:t xml:space="preserve"> located on the school </w:t>
      </w:r>
      <w:r w:rsidR="0011073B">
        <w:rPr>
          <w:rFonts w:cs="Arial"/>
        </w:rPr>
        <w:t>shared drive</w:t>
      </w:r>
      <w:r w:rsidR="00E612A1">
        <w:rPr>
          <w:rFonts w:cs="Arial"/>
        </w:rPr>
        <w:t>.</w:t>
      </w:r>
      <w:r w:rsidR="006042DC">
        <w:rPr>
          <w:rFonts w:cs="Arial"/>
        </w:rPr>
        <w:t xml:space="preserve">  </w:t>
      </w:r>
    </w:p>
    <w:p w14:paraId="78ED0DB6" w14:textId="602C6841" w:rsidR="00730B45" w:rsidRPr="005640F4" w:rsidRDefault="00730B45" w:rsidP="005640F4">
      <w:pPr>
        <w:ind w:left="720" w:hanging="720"/>
        <w:jc w:val="both"/>
        <w:rPr>
          <w:rFonts w:cs="Arial"/>
        </w:rPr>
      </w:pPr>
      <w:r>
        <w:rPr>
          <w:rFonts w:cs="Arial"/>
        </w:rPr>
        <w:lastRenderedPageBreak/>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r w:rsidR="005640F4">
        <w:rPr>
          <w:rFonts w:cs="Arial"/>
        </w:rPr>
        <w:t xml:space="preserve">  </w:t>
      </w:r>
      <w:r w:rsidR="00B6441A" w:rsidRPr="00B66648">
        <w:rPr>
          <w:rFonts w:cs="Arial"/>
          <w:b/>
          <w:u w:val="single"/>
        </w:rPr>
        <w:t>Further</w:t>
      </w:r>
      <w:r w:rsidR="00B6441A">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97710A">
        <w:rPr>
          <w:rFonts w:cs="Arial"/>
          <w:b/>
          <w:u w:val="single"/>
        </w:rPr>
        <w:t>(Feb 2022)</w:t>
      </w:r>
      <w:r w:rsidR="007A5FE7" w:rsidRPr="0097710A">
        <w:rPr>
          <w:rFonts w:cs="Arial"/>
          <w:b/>
          <w:u w:val="single"/>
        </w:rPr>
        <w:t>:</w:t>
      </w:r>
    </w:p>
    <w:p w14:paraId="484FCFC4" w14:textId="55FA862A" w:rsidR="00B6441A" w:rsidRDefault="00281BB8" w:rsidP="0039228B">
      <w:pPr>
        <w:spacing w:after="0" w:line="240" w:lineRule="auto"/>
        <w:jc w:val="center"/>
      </w:pPr>
      <w:hyperlink r:id="rId74"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21C08FCE"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w:t>
      </w:r>
      <w:r w:rsidR="006540AF" w:rsidRPr="0097710A">
        <w:rPr>
          <w:rFonts w:eastAsia="Times New Roman" w:cs="Arial"/>
          <w:bCs/>
          <w:color w:val="000000"/>
        </w:rPr>
        <w:t>Child Protection</w:t>
      </w:r>
      <w:r w:rsidR="006540AF">
        <w:rPr>
          <w:rFonts w:eastAsia="Times New Roman" w:cs="Arial"/>
          <w:bCs/>
          <w:color w:val="000000"/>
        </w:rPr>
        <w:t xml:space="preserve"> (</w:t>
      </w:r>
      <w:r w:rsidRPr="005868D1">
        <w:rPr>
          <w:rFonts w:eastAsia="Times New Roman" w:cs="Arial"/>
          <w:bCs/>
          <w:color w:val="000000"/>
        </w:rPr>
        <w:t>safeguarding</w:t>
      </w:r>
      <w:r w:rsidR="006540AF">
        <w:rPr>
          <w:rFonts w:eastAsia="Times New Roman" w:cs="Arial"/>
          <w:bCs/>
          <w:color w:val="000000"/>
        </w:rPr>
        <w:t>)</w:t>
      </w:r>
      <w:r w:rsidRPr="005868D1">
        <w:rPr>
          <w:rFonts w:eastAsia="Times New Roman" w:cs="Arial"/>
          <w:bCs/>
          <w:color w:val="000000"/>
        </w:rPr>
        <w:t xml:space="preserve">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97710A">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75"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97710A">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7710A">
        <w:rPr>
          <w:rFonts w:eastAsia="Times New Roman" w:cs="Arial"/>
          <w:bCs/>
          <w:color w:val="000000"/>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97710A">
        <w:rPr>
          <w:rFonts w:eastAsia="Times New Roman" w:cs="Arial"/>
          <w:i/>
          <w:color w:val="000000"/>
          <w:shd w:val="clear" w:color="auto" w:fill="FFFFFF" w:themeFill="background1"/>
        </w:rPr>
        <w:t>All governors must undergo governor specific awareness training</w:t>
      </w:r>
      <w:r w:rsidR="0095254C" w:rsidRPr="0097710A">
        <w:t xml:space="preserve"> </w:t>
      </w:r>
      <w:r w:rsidR="0095254C" w:rsidRPr="0097710A">
        <w:rPr>
          <w:i/>
          <w:iCs/>
        </w:rPr>
        <w:t>to e</w:t>
      </w:r>
      <w:r w:rsidR="0095254C" w:rsidRPr="0097710A">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76"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77"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Pr="0097710A">
        <w:rPr>
          <w:rFonts w:eastAsia="Times New Roman" w:cs="Arial"/>
          <w:bCs/>
          <w:color w:val="000000"/>
        </w:rPr>
        <w:t>.</w:t>
      </w:r>
      <w:r w:rsidR="00AC4BA7" w:rsidRPr="0097710A">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lastRenderedPageBreak/>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2EFFF496" w14:textId="77777777" w:rsidR="005640F4" w:rsidRDefault="005640F4" w:rsidP="00242573">
      <w:pPr>
        <w:spacing w:before="40" w:after="40" w:line="240" w:lineRule="auto"/>
        <w:jc w:val="both"/>
        <w:rPr>
          <w:rFonts w:eastAsia="Times New Roman" w:cs="Arial"/>
          <w:bCs/>
          <w:color w:val="000000"/>
        </w:rPr>
      </w:pPr>
    </w:p>
    <w:p w14:paraId="1D038343" w14:textId="77777777" w:rsidR="005640F4" w:rsidRDefault="005640F4" w:rsidP="00242573">
      <w:pPr>
        <w:spacing w:before="40" w:after="40" w:line="240" w:lineRule="auto"/>
        <w:jc w:val="both"/>
        <w:rPr>
          <w:rFonts w:eastAsia="Times New Roman" w:cs="Arial"/>
          <w:bCs/>
          <w:color w:val="000000"/>
        </w:rPr>
      </w:pPr>
    </w:p>
    <w:p w14:paraId="73C3F03E" w14:textId="77777777" w:rsidR="005640F4" w:rsidRDefault="005640F4" w:rsidP="00242573">
      <w:pPr>
        <w:spacing w:before="40" w:after="40" w:line="240" w:lineRule="auto"/>
        <w:jc w:val="both"/>
        <w:rPr>
          <w:rFonts w:eastAsia="Times New Roman" w:cs="Arial"/>
          <w:bCs/>
          <w:color w:val="000000"/>
        </w:rPr>
      </w:pPr>
    </w:p>
    <w:p w14:paraId="5E56428A" w14:textId="77777777" w:rsidR="005640F4" w:rsidRDefault="005640F4" w:rsidP="00242573">
      <w:pPr>
        <w:spacing w:before="40" w:after="40" w:line="240" w:lineRule="auto"/>
        <w:jc w:val="both"/>
        <w:rPr>
          <w:rFonts w:eastAsia="Times New Roman" w:cs="Arial"/>
          <w:bCs/>
          <w:color w:val="000000"/>
        </w:rPr>
      </w:pP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1698E70B"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78"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w:t>
      </w:r>
      <w:r w:rsidR="005640F4">
        <w:rPr>
          <w:rFonts w:cs="Arial"/>
        </w:rPr>
        <w:t xml:space="preserve">children. </w:t>
      </w:r>
      <w:hyperlink r:id="rId79" w:history="1">
        <w:r w:rsidR="0097710A" w:rsidRPr="0068588C">
          <w:rPr>
            <w:rStyle w:val="Hyperlink"/>
            <w:rFonts w:cs="Arial"/>
          </w:rPr>
          <w:t>(KCSIE 2023)</w:t>
        </w:r>
      </w:hyperlink>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80"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lastRenderedPageBreak/>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E749428" w14:textId="77777777" w:rsidR="005640F4" w:rsidRDefault="005640F4" w:rsidP="00AC4BA7">
      <w:pPr>
        <w:spacing w:after="0" w:line="240" w:lineRule="auto"/>
        <w:ind w:left="720" w:hanging="720"/>
        <w:jc w:val="both"/>
        <w:rPr>
          <w:rFonts w:cs="Arial"/>
        </w:rPr>
      </w:pPr>
    </w:p>
    <w:p w14:paraId="458D4623" w14:textId="77777777" w:rsidR="005640F4" w:rsidRDefault="005640F4" w:rsidP="00AC4BA7">
      <w:pPr>
        <w:spacing w:after="0" w:line="240" w:lineRule="auto"/>
        <w:ind w:left="720" w:hanging="720"/>
        <w:jc w:val="both"/>
        <w:rPr>
          <w:rFonts w:cs="Arial"/>
        </w:rPr>
      </w:pPr>
    </w:p>
    <w:p w14:paraId="44D010E2" w14:textId="77777777" w:rsidR="005640F4" w:rsidRDefault="005640F4" w:rsidP="00AC4BA7">
      <w:pPr>
        <w:spacing w:after="0" w:line="240" w:lineRule="auto"/>
        <w:ind w:left="720" w:hanging="720"/>
        <w:jc w:val="both"/>
        <w:rPr>
          <w:rFonts w:cs="Arial"/>
        </w:rPr>
      </w:pPr>
    </w:p>
    <w:p w14:paraId="7FD2FF73" w14:textId="77777777" w:rsidR="005640F4" w:rsidRPr="00AC4BA7" w:rsidRDefault="005640F4"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472DC63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 xml:space="preserve">We will ensure that contractors and providers are aware of our school’s </w:t>
      </w:r>
      <w:r w:rsidR="006540AF" w:rsidRPr="0068588C">
        <w:rPr>
          <w:rFonts w:cs="Arial"/>
        </w:rPr>
        <w:t>Child Protection</w:t>
      </w:r>
      <w:r w:rsidR="0097710A" w:rsidRPr="0068588C">
        <w:rPr>
          <w:rFonts w:cs="Arial"/>
        </w:rPr>
        <w:t>- S</w:t>
      </w:r>
      <w:r w:rsidRPr="0068588C">
        <w:rPr>
          <w:rFonts w:cs="Arial"/>
        </w:rPr>
        <w:t>afeguarding policy and procedures.  We will require that employees and volunteers provided by these organisations</w:t>
      </w:r>
      <w:r w:rsidRPr="005868D1">
        <w:rPr>
          <w:rFonts w:cs="Arial"/>
        </w:rPr>
        <w:t xml:space="preserve">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498DC71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K</w:t>
      </w:r>
      <w:r w:rsidR="005640F4">
        <w:rPr>
          <w:rFonts w:cs="Arial"/>
          <w:i/>
        </w:rPr>
        <w:t xml:space="preserve">CSIE 2023. </w:t>
      </w:r>
      <w:r w:rsidR="00DD1632">
        <w:rPr>
          <w:rFonts w:cs="Arial"/>
        </w:rPr>
        <w:t xml:space="preserve">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27A9FCC6" w14:textId="77777777" w:rsidR="0097710A" w:rsidRPr="005868D1" w:rsidRDefault="0097710A" w:rsidP="00242573">
      <w:pPr>
        <w:spacing w:after="0" w:line="240" w:lineRule="auto"/>
        <w:ind w:left="720" w:hanging="720"/>
        <w:jc w:val="both"/>
        <w:rPr>
          <w:rFonts w:cs="Arial"/>
        </w:rPr>
      </w:pP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3FF8F132" w:rsidR="00AE730D" w:rsidRPr="00FE1287" w:rsidRDefault="00B96B81" w:rsidP="00E612A1">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We recognise that children cannot be expected to raise concerns in an environment where staff members fail to do so.</w:t>
      </w:r>
      <w:r w:rsidR="003111AA" w:rsidRPr="003111AA">
        <w:t xml:space="preserve"> </w:t>
      </w:r>
      <w:r w:rsidR="00FE1287">
        <w:rPr>
          <w:rFonts w:cs="Arial"/>
        </w:rPr>
        <w:t xml:space="preserve"> </w:t>
      </w:r>
      <w:r w:rsidR="00EF10A7" w:rsidRPr="00E612A1">
        <w:rPr>
          <w:rFonts w:cs="Arial"/>
        </w:rPr>
        <w:t xml:space="preserve">The school </w:t>
      </w:r>
      <w:r w:rsidR="0018604F" w:rsidRPr="00E612A1">
        <w:rPr>
          <w:rFonts w:cs="Arial"/>
        </w:rPr>
        <w:t xml:space="preserve">Whistle </w:t>
      </w:r>
      <w:r w:rsidR="0089482D" w:rsidRPr="00E612A1">
        <w:rPr>
          <w:rFonts w:cs="Arial"/>
        </w:rPr>
        <w:t>B</w:t>
      </w:r>
      <w:r w:rsidR="0018604F" w:rsidRPr="00E612A1">
        <w:rPr>
          <w:rFonts w:cs="Arial"/>
        </w:rPr>
        <w:t>lowing policy</w:t>
      </w:r>
      <w:r w:rsidR="00E612A1" w:rsidRPr="00E612A1">
        <w:rPr>
          <w:rFonts w:cs="Arial"/>
        </w:rPr>
        <w:t xml:space="preserve"> is located</w:t>
      </w:r>
      <w:r w:rsidR="00E612A1">
        <w:rPr>
          <w:rFonts w:cs="Arial"/>
        </w:rPr>
        <w:t xml:space="preserve"> on the school shared drive</w:t>
      </w:r>
      <w:r w:rsidR="0068588C">
        <w:rPr>
          <w:rFonts w:cs="Arial"/>
        </w:rPr>
        <w:t xml:space="preserve"> and in the staffroom</w:t>
      </w:r>
      <w:r w:rsidR="00E612A1">
        <w:rPr>
          <w:rFonts w:cs="Arial"/>
        </w:rPr>
        <w:t xml:space="preserve">. </w:t>
      </w:r>
    </w:p>
    <w:p w14:paraId="1DBEBF49" w14:textId="77777777" w:rsidR="00AD1E18" w:rsidRDefault="00AD1E18" w:rsidP="00052DEC">
      <w:pPr>
        <w:spacing w:after="0" w:line="240" w:lineRule="auto"/>
        <w:ind w:left="720"/>
        <w:jc w:val="center"/>
        <w:rPr>
          <w:rFonts w:cs="Arial"/>
        </w:rPr>
      </w:pPr>
    </w:p>
    <w:p w14:paraId="26FB3132" w14:textId="75599AD3" w:rsidR="00AD1E18" w:rsidRDefault="003111AA" w:rsidP="001B4624">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w:t>
      </w:r>
      <w:r w:rsidR="00E612A1">
        <w:rPr>
          <w:rFonts w:cs="Arial"/>
        </w:rPr>
        <w:t xml:space="preserve"> on the shared drive</w:t>
      </w:r>
    </w:p>
    <w:p w14:paraId="54104675" w14:textId="08EE9193" w:rsidR="00B96B81" w:rsidRDefault="003111AA" w:rsidP="001B4624">
      <w:pPr>
        <w:spacing w:after="0" w:line="240" w:lineRule="auto"/>
        <w:ind w:left="720"/>
        <w:jc w:val="center"/>
        <w:rPr>
          <w:rFonts w:cs="Arial"/>
        </w:rPr>
      </w:pPr>
      <w:r>
        <w:rPr>
          <w:rFonts w:cs="Arial"/>
        </w:rPr>
        <w:t xml:space="preserve">Whistleblowing Advice Line is available for all worker - 0800 028 0285- </w:t>
      </w:r>
      <w:r w:rsidRPr="003111AA">
        <w:rPr>
          <w:rFonts w:cs="Arial"/>
        </w:rPr>
        <w:t xml:space="preserve">Email </w:t>
      </w:r>
      <w:hyperlink r:id="rId81"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97710A">
        <w:rPr>
          <w:rFonts w:cs="Arial"/>
        </w:rPr>
        <w:t>We also acknowledge that Low-level concerns can arise in several ways from various sources, e.g. suspicion, complaint or a disclosure.</w:t>
      </w:r>
      <w:r w:rsidR="00476A62" w:rsidRPr="0097710A">
        <w:t xml:space="preserve"> </w:t>
      </w:r>
      <w:r w:rsidR="00476A62" w:rsidRPr="0097710A">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6348C419"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r w:rsidR="00872499">
        <w:rPr>
          <w:rFonts w:cs="Arial"/>
          <w:b/>
        </w:rPr>
        <w:t xml:space="preserve"> &amp; OUT OF SCHOOL PROVIDERS</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34C6B2E5" w:rsidR="00B96B81" w:rsidRPr="0068588C"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w:t>
      </w:r>
      <w:r w:rsidRPr="005868D1">
        <w:rPr>
          <w:rFonts w:cs="Arial"/>
        </w:rPr>
        <w:lastRenderedPageBreak/>
        <w:t xml:space="preserve">site. 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r w:rsidR="00732F83" w:rsidRPr="00E612A1">
        <w:rPr>
          <w:rFonts w:cs="Arial"/>
        </w:rPr>
        <w:t>The visitor policy is located</w:t>
      </w:r>
      <w:r w:rsidR="00E612A1" w:rsidRPr="00E612A1">
        <w:rPr>
          <w:rFonts w:cs="Arial"/>
        </w:rPr>
        <w:t xml:space="preserve"> on the school shared drive</w:t>
      </w:r>
      <w:r w:rsidR="00732F83" w:rsidRPr="00E612A1">
        <w:rPr>
          <w:rFonts w:cs="Arial"/>
        </w:rPr>
        <w:t>:</w:t>
      </w:r>
      <w:r w:rsidR="0097710A">
        <w:rPr>
          <w:rFonts w:cs="Arial"/>
        </w:rPr>
        <w:t xml:space="preserve"> WSCP Provide schools with guidance for visitors to school and can be found here: </w:t>
      </w:r>
      <w:hyperlink r:id="rId82" w:history="1">
        <w:r w:rsidR="0097710A" w:rsidRPr="0068588C">
          <w:rPr>
            <w:rStyle w:val="Hyperlink"/>
            <w:rFonts w:cs="Arial"/>
          </w:rPr>
          <w:t>https://www.wirralsafeguarding.co.uk/visitors-to-schools-guidance/</w:t>
        </w:r>
      </w:hyperlink>
      <w:r w:rsidR="0097710A" w:rsidRPr="0068588C">
        <w:rPr>
          <w:rFonts w:cs="Arial"/>
        </w:rPr>
        <w:t xml:space="preserve"> </w:t>
      </w:r>
    </w:p>
    <w:p w14:paraId="4654404B" w14:textId="77777777" w:rsidR="00B96B81" w:rsidRPr="0068588C" w:rsidRDefault="00B96B81" w:rsidP="00242573">
      <w:pPr>
        <w:spacing w:after="0" w:line="240" w:lineRule="auto"/>
        <w:jc w:val="both"/>
        <w:rPr>
          <w:rFonts w:cs="Arial"/>
          <w:sz w:val="8"/>
          <w:szCs w:val="8"/>
        </w:rPr>
      </w:pPr>
    </w:p>
    <w:p w14:paraId="6E74E7A7" w14:textId="28B601C5" w:rsidR="00DD3910" w:rsidRPr="0068588C" w:rsidRDefault="00B96B81" w:rsidP="00EF5849">
      <w:pPr>
        <w:spacing w:after="0" w:line="240" w:lineRule="auto"/>
        <w:ind w:left="720" w:hanging="720"/>
        <w:jc w:val="both"/>
        <w:rPr>
          <w:rFonts w:cs="Arial"/>
        </w:rPr>
      </w:pPr>
      <w:r w:rsidRPr="0068588C">
        <w:rPr>
          <w:rFonts w:cs="Arial"/>
        </w:rPr>
        <w:t>1</w:t>
      </w:r>
      <w:r w:rsidR="0016146A" w:rsidRPr="0068588C">
        <w:rPr>
          <w:rFonts w:cs="Arial"/>
        </w:rPr>
        <w:t>6</w:t>
      </w:r>
      <w:r w:rsidRPr="0068588C">
        <w:rPr>
          <w:rFonts w:cs="Arial"/>
        </w:rPr>
        <w:t>.3</w:t>
      </w:r>
      <w:r w:rsidRPr="0068588C">
        <w:rPr>
          <w:rFonts w:cs="Arial"/>
        </w:rPr>
        <w:tab/>
        <w:t>The school will not accept the behaviour of any indi</w:t>
      </w:r>
      <w:r w:rsidR="00242573" w:rsidRPr="0068588C">
        <w:rPr>
          <w:rFonts w:cs="Arial"/>
        </w:rPr>
        <w:t xml:space="preserve">vidual, parent or anyone else, </w:t>
      </w:r>
      <w:r w:rsidRPr="0068588C">
        <w:rPr>
          <w:rFonts w:cs="Arial"/>
        </w:rPr>
        <w:t xml:space="preserve">that threatens school security or leads others, child </w:t>
      </w:r>
      <w:r w:rsidR="00242573" w:rsidRPr="0068588C">
        <w:rPr>
          <w:rFonts w:cs="Arial"/>
        </w:rPr>
        <w:t xml:space="preserve">or adult, to feel unsafe. Such </w:t>
      </w:r>
      <w:r w:rsidRPr="0068588C">
        <w:rPr>
          <w:rFonts w:cs="Arial"/>
        </w:rPr>
        <w:t xml:space="preserve">behaviour will be treated as a serious concern and may </w:t>
      </w:r>
      <w:r w:rsidR="00242573" w:rsidRPr="0068588C">
        <w:rPr>
          <w:rFonts w:cs="Arial"/>
        </w:rPr>
        <w:t xml:space="preserve">result in a decision to refuse </w:t>
      </w:r>
      <w:r w:rsidRPr="0068588C">
        <w:rPr>
          <w:rFonts w:cs="Arial"/>
        </w:rPr>
        <w:t>the person access to the school site.</w:t>
      </w:r>
    </w:p>
    <w:p w14:paraId="2675A710" w14:textId="29D7B891" w:rsidR="00872499" w:rsidRDefault="00872499" w:rsidP="00EF5849">
      <w:pPr>
        <w:spacing w:after="0" w:line="240" w:lineRule="auto"/>
        <w:ind w:left="720" w:hanging="720"/>
        <w:jc w:val="both"/>
        <w:rPr>
          <w:rFonts w:cs="Arial"/>
        </w:rPr>
      </w:pPr>
      <w:r w:rsidRPr="0068588C">
        <w:rPr>
          <w:rFonts w:cs="Arial"/>
        </w:rPr>
        <w:t>16.4</w:t>
      </w:r>
      <w:r w:rsidRPr="0068588C">
        <w:rPr>
          <w:rFonts w:cs="Arial"/>
        </w:rPr>
        <w:tab/>
        <w:t xml:space="preserve">Where schools are used for non-school activities, those providers are expected to meet the guidance in </w:t>
      </w:r>
      <w:hyperlink r:id="rId83" w:tgtFrame="_blank" w:history="1">
        <w:r w:rsidRPr="0068588C">
          <w:rPr>
            <w:rStyle w:val="Hyperlink"/>
            <w:rFonts w:cs="Arial"/>
          </w:rPr>
          <w:t>Keeping Children Safe in Out of School Settings</w:t>
        </w:r>
      </w:hyperlink>
      <w:r w:rsidRPr="0068588C">
        <w:rPr>
          <w:rFonts w:cs="Arial"/>
        </w:rPr>
        <w:t>. </w:t>
      </w:r>
      <w:r w:rsidR="00624950" w:rsidRPr="0068588C">
        <w:rPr>
          <w:rFonts w:cs="Arial"/>
        </w:rPr>
        <w:t xml:space="preserve"> More details regarding safeguarding in sport can be found here: </w:t>
      </w:r>
      <w:hyperlink r:id="rId84" w:history="1">
        <w:r w:rsidR="00624950" w:rsidRPr="0068588C">
          <w:rPr>
            <w:rStyle w:val="Hyperlink"/>
            <w:rFonts w:cs="Arial"/>
          </w:rPr>
          <w:t>safeguarding in sport</w:t>
        </w:r>
      </w:hyperlink>
    </w:p>
    <w:p w14:paraId="624D7F21" w14:textId="77777777" w:rsidR="005640F4" w:rsidRDefault="005640F4" w:rsidP="00EF5849">
      <w:pPr>
        <w:spacing w:after="0" w:line="240" w:lineRule="auto"/>
        <w:ind w:left="720" w:hanging="720"/>
        <w:jc w:val="both"/>
        <w:rPr>
          <w:rFonts w:cs="Arial"/>
        </w:rPr>
      </w:pPr>
    </w:p>
    <w:p w14:paraId="3DBCB188" w14:textId="77777777" w:rsidR="005640F4" w:rsidRDefault="005640F4" w:rsidP="00EF5849">
      <w:pPr>
        <w:spacing w:after="0" w:line="240" w:lineRule="auto"/>
        <w:ind w:left="720" w:hanging="720"/>
        <w:jc w:val="both"/>
        <w:rPr>
          <w:rFonts w:cs="Arial"/>
        </w:rPr>
      </w:pPr>
    </w:p>
    <w:p w14:paraId="4C41A19F" w14:textId="77777777" w:rsidR="005640F4" w:rsidRDefault="005640F4" w:rsidP="00624950">
      <w:pPr>
        <w:spacing w:after="0" w:line="240" w:lineRule="auto"/>
        <w:jc w:val="both"/>
        <w:rPr>
          <w:rFonts w:cs="Arial"/>
        </w:rPr>
      </w:pP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23BF7140" w:rsidR="004E285C" w:rsidRPr="0068588C" w:rsidRDefault="00B96B81" w:rsidP="00FE1287">
      <w:pPr>
        <w:spacing w:after="0" w:line="240" w:lineRule="auto"/>
        <w:ind w:left="709" w:hanging="709"/>
        <w:jc w:val="both"/>
        <w:rPr>
          <w:rStyle w:val="Hyperlink"/>
          <w:rFonts w:cs="Arial"/>
          <w:iCs/>
          <w:u w:val="non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 xml:space="preserve">for the </w:t>
      </w:r>
      <w:r w:rsidR="005640F4" w:rsidRPr="0068588C">
        <w:rPr>
          <w:rFonts w:cs="Arial"/>
          <w:color w:val="262626" w:themeColor="text1" w:themeTint="D9"/>
        </w:rPr>
        <w:t xml:space="preserve">school 175 </w:t>
      </w:r>
      <w:r w:rsidR="0018604F" w:rsidRPr="0068588C">
        <w:rPr>
          <w:rFonts w:cs="Arial"/>
          <w:color w:val="262626" w:themeColor="text1" w:themeTint="D9"/>
        </w:rPr>
        <w:t>audit</w:t>
      </w:r>
      <w:r w:rsidR="00FE1287" w:rsidRPr="0068588C">
        <w:rPr>
          <w:rFonts w:cs="Arial"/>
          <w:color w:val="262626" w:themeColor="text1" w:themeTint="D9"/>
        </w:rPr>
        <w:t xml:space="preserve">: </w:t>
      </w:r>
      <w:hyperlink r:id="rId85" w:history="1">
        <w:r w:rsidR="00FE1287" w:rsidRPr="0068588C">
          <w:rPr>
            <w:rStyle w:val="Hyperlink"/>
            <w:rFonts w:cs="Arial"/>
            <w:i/>
          </w:rPr>
          <w:t>https://www.wirralsafeguarding.co.uk/professionals/section-11-175-audit/</w:t>
        </w:r>
      </w:hyperlink>
      <w:r w:rsidR="00B817D9" w:rsidRPr="0068588C">
        <w:rPr>
          <w:rStyle w:val="Hyperlink"/>
          <w:rFonts w:cs="Arial"/>
          <w:i/>
          <w:color w:val="auto"/>
          <w:u w:val="none"/>
        </w:rPr>
        <w:t xml:space="preserve">  </w:t>
      </w:r>
      <w:r w:rsidR="00B817D9" w:rsidRPr="0068588C">
        <w:rPr>
          <w:rStyle w:val="Hyperlink"/>
          <w:rFonts w:cs="Arial"/>
          <w:iCs/>
          <w:color w:val="auto"/>
          <w:u w:val="none"/>
        </w:rPr>
        <w:t xml:space="preserve">Findings from the audits can be found in WSCP’s </w:t>
      </w:r>
      <w:hyperlink r:id="rId86" w:history="1">
        <w:r w:rsidR="00B817D9" w:rsidRPr="0068588C">
          <w:rPr>
            <w:rStyle w:val="Hyperlink"/>
            <w:rFonts w:cs="Arial"/>
            <w:iCs/>
          </w:rPr>
          <w:t>‘Annual Report’</w:t>
        </w:r>
      </w:hyperlink>
      <w:r w:rsidR="00B817D9" w:rsidRPr="0068588C">
        <w:rPr>
          <w:rStyle w:val="Hyperlink"/>
          <w:rFonts w:cs="Arial"/>
          <w:iCs/>
          <w:color w:val="auto"/>
          <w:u w:val="none"/>
        </w:rPr>
        <w:t xml:space="preserve"> section on the web.</w:t>
      </w:r>
    </w:p>
    <w:p w14:paraId="10A4572D" w14:textId="77777777" w:rsidR="00CC01CF" w:rsidRPr="0068588C"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68588C" w:rsidRDefault="00B96B81" w:rsidP="00242573">
      <w:pPr>
        <w:spacing w:after="0" w:line="240" w:lineRule="auto"/>
        <w:jc w:val="both"/>
        <w:rPr>
          <w:rFonts w:cs="Arial"/>
          <w:sz w:val="2"/>
          <w:szCs w:val="2"/>
        </w:rPr>
      </w:pPr>
    </w:p>
    <w:p w14:paraId="51412CA3" w14:textId="38D5C819" w:rsidR="00B96B81" w:rsidRPr="0068588C" w:rsidRDefault="00B96B81" w:rsidP="00242573">
      <w:pPr>
        <w:spacing w:after="0" w:line="240" w:lineRule="auto"/>
        <w:ind w:left="709" w:hanging="709"/>
        <w:jc w:val="both"/>
        <w:rPr>
          <w:rFonts w:cs="Arial"/>
        </w:rPr>
      </w:pPr>
      <w:r w:rsidRPr="0068588C">
        <w:rPr>
          <w:rFonts w:cs="Arial"/>
        </w:rPr>
        <w:t>1</w:t>
      </w:r>
      <w:r w:rsidR="0016146A" w:rsidRPr="0068588C">
        <w:rPr>
          <w:rFonts w:cs="Arial"/>
        </w:rPr>
        <w:t>7</w:t>
      </w:r>
      <w:r w:rsidRPr="0068588C">
        <w:rPr>
          <w:rFonts w:cs="Arial"/>
        </w:rPr>
        <w:t>.</w:t>
      </w:r>
      <w:r w:rsidR="00E812C5">
        <w:rPr>
          <w:rFonts w:cs="Arial"/>
        </w:rPr>
        <w:t>3</w:t>
      </w:r>
      <w:r w:rsidR="00E812C5">
        <w:rPr>
          <w:rFonts w:cs="Arial"/>
        </w:rPr>
        <w:tab/>
        <w:t>The school’s SLT</w:t>
      </w:r>
      <w:r w:rsidRPr="0068588C">
        <w:rPr>
          <w:rFonts w:cs="Arial"/>
        </w:rPr>
        <w:t xml:space="preserve"> and the governing body will ensure that action is </w:t>
      </w:r>
      <w:r w:rsidRPr="0068588C">
        <w:rPr>
          <w:rFonts w:cs="Arial"/>
        </w:rPr>
        <w:tab/>
        <w:t xml:space="preserve">taken to remedy any deficiencies and weaknesses </w:t>
      </w:r>
      <w:r w:rsidR="00242573" w:rsidRPr="0068588C">
        <w:rPr>
          <w:rFonts w:cs="Arial"/>
        </w:rPr>
        <w:t xml:space="preserve">identified in child protection </w:t>
      </w:r>
      <w:r w:rsidRPr="0068588C">
        <w:rPr>
          <w:rFonts w:cs="Arial"/>
        </w:rPr>
        <w:t>arrangements</w:t>
      </w:r>
      <w:r w:rsidR="00242573" w:rsidRPr="0068588C">
        <w:rPr>
          <w:rFonts w:cs="Arial"/>
        </w:rPr>
        <w:t xml:space="preserve"> without delay</w:t>
      </w:r>
      <w:r w:rsidRPr="0068588C">
        <w:rPr>
          <w:rFonts w:cs="Arial"/>
        </w:rPr>
        <w:t>.</w:t>
      </w:r>
    </w:p>
    <w:p w14:paraId="4C5A3BDC" w14:textId="77777777" w:rsidR="00D651DA" w:rsidRPr="0068588C" w:rsidRDefault="00D651DA" w:rsidP="00242573">
      <w:pPr>
        <w:spacing w:after="0" w:line="240" w:lineRule="auto"/>
        <w:jc w:val="both"/>
        <w:rPr>
          <w:rFonts w:cs="Arial"/>
          <w:sz w:val="14"/>
          <w:szCs w:val="14"/>
        </w:rPr>
      </w:pPr>
    </w:p>
    <w:p w14:paraId="3CB74E2C" w14:textId="77777777" w:rsidR="00B96B81" w:rsidRPr="0068588C" w:rsidRDefault="00B96B81" w:rsidP="00242573">
      <w:pPr>
        <w:spacing w:after="0" w:line="240" w:lineRule="auto"/>
        <w:jc w:val="both"/>
        <w:rPr>
          <w:rFonts w:cs="Arial"/>
          <w:b/>
        </w:rPr>
      </w:pPr>
      <w:r w:rsidRPr="0068588C">
        <w:rPr>
          <w:rFonts w:cs="Arial"/>
          <w:b/>
        </w:rPr>
        <w:t>1</w:t>
      </w:r>
      <w:r w:rsidR="0016146A" w:rsidRPr="0068588C">
        <w:rPr>
          <w:rFonts w:cs="Arial"/>
          <w:b/>
        </w:rPr>
        <w:t>8</w:t>
      </w:r>
      <w:r w:rsidRPr="0068588C">
        <w:rPr>
          <w:rFonts w:cs="Arial"/>
          <w:b/>
        </w:rPr>
        <w:tab/>
        <w:t>POLICY REVIEW</w:t>
      </w:r>
    </w:p>
    <w:p w14:paraId="5F3ED35C" w14:textId="77777777" w:rsidR="00B96B81" w:rsidRPr="0068588C" w:rsidRDefault="00B96B81" w:rsidP="00242573">
      <w:pPr>
        <w:spacing w:after="0" w:line="240" w:lineRule="auto"/>
        <w:jc w:val="both"/>
        <w:rPr>
          <w:rFonts w:cs="Arial"/>
          <w:sz w:val="10"/>
          <w:szCs w:val="10"/>
        </w:rPr>
      </w:pPr>
    </w:p>
    <w:p w14:paraId="33346B5F" w14:textId="769BF14B" w:rsidR="00732F83" w:rsidRPr="0068588C" w:rsidRDefault="00B96B81" w:rsidP="00AD1E18">
      <w:pPr>
        <w:spacing w:after="0" w:line="240" w:lineRule="auto"/>
        <w:ind w:left="720" w:hanging="720"/>
        <w:jc w:val="both"/>
        <w:rPr>
          <w:rFonts w:cs="Arial"/>
        </w:rPr>
      </w:pPr>
      <w:r w:rsidRPr="0068588C">
        <w:rPr>
          <w:rFonts w:cs="Arial"/>
        </w:rPr>
        <w:t>1</w:t>
      </w:r>
      <w:r w:rsidR="0016146A" w:rsidRPr="0068588C">
        <w:rPr>
          <w:rFonts w:cs="Arial"/>
        </w:rPr>
        <w:t>8</w:t>
      </w:r>
      <w:r w:rsidRPr="0068588C">
        <w:rPr>
          <w:rFonts w:cs="Arial"/>
        </w:rPr>
        <w:t>.1</w:t>
      </w:r>
      <w:r w:rsidRPr="0068588C">
        <w:rPr>
          <w:rFonts w:cs="Arial"/>
        </w:rPr>
        <w:tab/>
        <w:t>This policy and the procedures will be reviewed every academ</w:t>
      </w:r>
      <w:r w:rsidR="00242573" w:rsidRPr="0068588C">
        <w:rPr>
          <w:rFonts w:cs="Arial"/>
        </w:rPr>
        <w:t xml:space="preserve">ic year. All other linked </w:t>
      </w:r>
      <w:r w:rsidRPr="0068588C">
        <w:rPr>
          <w:rFonts w:cs="Arial"/>
        </w:rPr>
        <w:t xml:space="preserve">policies will be reviewed in line with the policy review cycle  </w:t>
      </w:r>
    </w:p>
    <w:p w14:paraId="7D4CCEF0" w14:textId="77777777" w:rsidR="00B817D9" w:rsidRPr="0068588C" w:rsidRDefault="00B817D9" w:rsidP="00AD1E18">
      <w:pPr>
        <w:spacing w:after="0" w:line="240" w:lineRule="auto"/>
        <w:ind w:left="720" w:hanging="720"/>
        <w:jc w:val="both"/>
        <w:rPr>
          <w:rFonts w:cs="Arial"/>
        </w:rPr>
      </w:pPr>
    </w:p>
    <w:p w14:paraId="470D8BB7" w14:textId="585CAE6A" w:rsidR="00732F83" w:rsidRPr="0068588C" w:rsidRDefault="00B96B81" w:rsidP="00AD1E18">
      <w:pPr>
        <w:spacing w:after="0" w:line="240" w:lineRule="auto"/>
        <w:ind w:left="720" w:hanging="720"/>
        <w:jc w:val="both"/>
        <w:rPr>
          <w:rFonts w:cs="Arial"/>
        </w:rPr>
      </w:pPr>
      <w:r w:rsidRPr="0068588C">
        <w:rPr>
          <w:rFonts w:cs="Arial"/>
        </w:rPr>
        <w:t>1</w:t>
      </w:r>
      <w:r w:rsidR="0016146A" w:rsidRPr="0068588C">
        <w:rPr>
          <w:rFonts w:cs="Arial"/>
        </w:rPr>
        <w:t>8</w:t>
      </w:r>
      <w:r w:rsidRPr="0068588C">
        <w:rPr>
          <w:rFonts w:cs="Arial"/>
        </w:rPr>
        <w:t>.2</w:t>
      </w:r>
      <w:r w:rsidRPr="0068588C">
        <w:rPr>
          <w:rFonts w:cs="Arial"/>
        </w:rPr>
        <w:tab/>
        <w:t>The D</w:t>
      </w:r>
      <w:r w:rsidR="005B2832" w:rsidRPr="0068588C">
        <w:rPr>
          <w:rFonts w:cs="Arial"/>
        </w:rPr>
        <w:t xml:space="preserve">esignated </w:t>
      </w:r>
      <w:r w:rsidRPr="0068588C">
        <w:rPr>
          <w:rFonts w:cs="Arial"/>
        </w:rPr>
        <w:t>S</w:t>
      </w:r>
      <w:r w:rsidR="005B2832" w:rsidRPr="0068588C">
        <w:rPr>
          <w:rFonts w:cs="Arial"/>
        </w:rPr>
        <w:t xml:space="preserve">afeguarding </w:t>
      </w:r>
      <w:r w:rsidRPr="0068588C">
        <w:rPr>
          <w:rFonts w:cs="Arial"/>
        </w:rPr>
        <w:t>L</w:t>
      </w:r>
      <w:r w:rsidR="005B2832" w:rsidRPr="0068588C">
        <w:rPr>
          <w:rFonts w:cs="Arial"/>
        </w:rPr>
        <w:t>ead</w:t>
      </w:r>
      <w:r w:rsidRPr="0068588C">
        <w:rPr>
          <w:rFonts w:cs="Arial"/>
        </w:rPr>
        <w:t xml:space="preserve"> will ensu</w:t>
      </w:r>
      <w:r w:rsidR="005B2832" w:rsidRPr="0068588C">
        <w:rPr>
          <w:rFonts w:cs="Arial"/>
        </w:rPr>
        <w:t>re that staff members</w:t>
      </w:r>
      <w:r w:rsidR="00621841" w:rsidRPr="0068588C">
        <w:rPr>
          <w:rFonts w:cs="Arial"/>
        </w:rPr>
        <w:t>, including volunteers and sessional workers</w:t>
      </w:r>
      <w:r w:rsidR="005B2832" w:rsidRPr="0068588C">
        <w:rPr>
          <w:rFonts w:cs="Arial"/>
        </w:rPr>
        <w:t xml:space="preserve"> are made </w:t>
      </w:r>
      <w:r w:rsidRPr="0068588C">
        <w:rPr>
          <w:rFonts w:cs="Arial"/>
        </w:rPr>
        <w:t>aware of any amendments to policies and procedures</w:t>
      </w:r>
    </w:p>
    <w:p w14:paraId="085AD95A" w14:textId="77777777" w:rsidR="00B817D9" w:rsidRPr="0068588C" w:rsidRDefault="00B817D9" w:rsidP="00AD1E18">
      <w:pPr>
        <w:spacing w:after="0" w:line="240" w:lineRule="auto"/>
        <w:ind w:left="720" w:hanging="720"/>
        <w:jc w:val="both"/>
        <w:rPr>
          <w:rFonts w:cs="Arial"/>
        </w:rPr>
      </w:pPr>
    </w:p>
    <w:p w14:paraId="70C8E841" w14:textId="70DAA51E" w:rsidR="00D12427" w:rsidRPr="0068588C" w:rsidRDefault="00732F83" w:rsidP="00AD1E18">
      <w:pPr>
        <w:spacing w:after="0" w:line="240" w:lineRule="auto"/>
        <w:ind w:left="720" w:hanging="720"/>
        <w:jc w:val="both"/>
        <w:rPr>
          <w:rFonts w:cs="Arial"/>
        </w:rPr>
      </w:pPr>
      <w:r w:rsidRPr="0068588C">
        <w:rPr>
          <w:rFonts w:cs="Arial"/>
        </w:rPr>
        <w:t xml:space="preserve">18.3  </w:t>
      </w:r>
      <w:r w:rsidRPr="0068588C">
        <w:rPr>
          <w:rFonts w:cs="Arial"/>
        </w:rPr>
        <w:tab/>
        <w:t xml:space="preserve">Additional updates to the </w:t>
      </w:r>
      <w:r w:rsidR="006540AF" w:rsidRPr="0068588C">
        <w:rPr>
          <w:rFonts w:cs="Arial"/>
        </w:rPr>
        <w:t>Child Protection</w:t>
      </w:r>
      <w:r w:rsidR="0097710A" w:rsidRPr="0068588C">
        <w:rPr>
          <w:rFonts w:cs="Arial"/>
        </w:rPr>
        <w:t xml:space="preserve"> - S</w:t>
      </w:r>
      <w:r w:rsidRPr="0068588C">
        <w:rPr>
          <w:rFonts w:cs="Arial"/>
        </w:rPr>
        <w:t xml:space="preserve">afeguarding policy and appendix will take place </w:t>
      </w:r>
      <w:r w:rsidR="00624950" w:rsidRPr="0068588C">
        <w:rPr>
          <w:rFonts w:cs="Arial"/>
        </w:rPr>
        <w:t xml:space="preserve">as and </w:t>
      </w:r>
      <w:r w:rsidRPr="0068588C">
        <w:rPr>
          <w:rFonts w:cs="Arial"/>
        </w:rPr>
        <w:t>when needed</w:t>
      </w:r>
      <w:r w:rsidR="00EF5849" w:rsidRPr="0068588C">
        <w:rPr>
          <w:rFonts w:cs="Arial"/>
        </w:rPr>
        <w:t>.</w:t>
      </w:r>
    </w:p>
    <w:p w14:paraId="5E96A249" w14:textId="77777777" w:rsidR="00B817D9" w:rsidRPr="0068588C" w:rsidRDefault="00B817D9" w:rsidP="00AD1E18">
      <w:pPr>
        <w:spacing w:after="0" w:line="240" w:lineRule="auto"/>
        <w:ind w:left="720" w:hanging="720"/>
        <w:jc w:val="both"/>
        <w:rPr>
          <w:rFonts w:cs="Arial"/>
        </w:rPr>
      </w:pPr>
    </w:p>
    <w:p w14:paraId="16429451" w14:textId="77777777" w:rsidR="00732F83" w:rsidRPr="0068588C"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34"/>
        <w:gridCol w:w="4162"/>
      </w:tblGrid>
      <w:tr w:rsidR="0066769B" w:rsidRPr="0068588C" w14:paraId="62A225A5" w14:textId="77777777" w:rsidTr="0066769B">
        <w:tc>
          <w:tcPr>
            <w:tcW w:w="4621" w:type="dxa"/>
          </w:tcPr>
          <w:p w14:paraId="6682F8ED" w14:textId="77777777" w:rsidR="0066769B" w:rsidRPr="0068588C" w:rsidRDefault="0066769B" w:rsidP="003111AA">
            <w:pPr>
              <w:spacing w:after="0"/>
              <w:jc w:val="both"/>
              <w:rPr>
                <w:rFonts w:cs="Arial"/>
              </w:rPr>
            </w:pPr>
            <w:r w:rsidRPr="0068588C">
              <w:rPr>
                <w:rFonts w:cs="Arial"/>
              </w:rPr>
              <w:t>Updated Policy Date:</w:t>
            </w:r>
          </w:p>
        </w:tc>
        <w:tc>
          <w:tcPr>
            <w:tcW w:w="4621" w:type="dxa"/>
          </w:tcPr>
          <w:p w14:paraId="49948AEB" w14:textId="46A0190E" w:rsidR="0066769B" w:rsidRPr="0068588C" w:rsidRDefault="0066769B" w:rsidP="003111AA">
            <w:pPr>
              <w:spacing w:after="0"/>
              <w:jc w:val="both"/>
              <w:rPr>
                <w:rFonts w:cs="Arial"/>
              </w:rPr>
            </w:pPr>
            <w:r w:rsidRPr="0068588C">
              <w:rPr>
                <w:rFonts w:cs="Arial"/>
              </w:rPr>
              <w:t xml:space="preserve">Scheduled review </w:t>
            </w:r>
          </w:p>
        </w:tc>
      </w:tr>
      <w:tr w:rsidR="0066769B" w14:paraId="63E7B6F4" w14:textId="77777777" w:rsidTr="0066769B">
        <w:tc>
          <w:tcPr>
            <w:tcW w:w="4621" w:type="dxa"/>
          </w:tcPr>
          <w:p w14:paraId="018B27B3" w14:textId="4D7C5635" w:rsidR="0066769B" w:rsidRPr="0068588C" w:rsidRDefault="00E812C5" w:rsidP="002E034B">
            <w:pPr>
              <w:spacing w:after="0"/>
              <w:jc w:val="both"/>
              <w:rPr>
                <w:rFonts w:cs="Arial"/>
              </w:rPr>
            </w:pPr>
            <w:r>
              <w:rPr>
                <w:rFonts w:cs="Arial"/>
              </w:rPr>
              <w:t xml:space="preserve">October </w:t>
            </w:r>
            <w:r w:rsidR="00911DF1" w:rsidRPr="0068588C">
              <w:rPr>
                <w:rFonts w:cs="Arial"/>
              </w:rPr>
              <w:t>2023</w:t>
            </w:r>
          </w:p>
        </w:tc>
        <w:tc>
          <w:tcPr>
            <w:tcW w:w="4621" w:type="dxa"/>
          </w:tcPr>
          <w:p w14:paraId="527EC210" w14:textId="36441DB1" w:rsidR="0066769B" w:rsidRDefault="00E812C5" w:rsidP="003111AA">
            <w:pPr>
              <w:spacing w:after="0"/>
              <w:jc w:val="both"/>
              <w:rPr>
                <w:rFonts w:cs="Arial"/>
              </w:rPr>
            </w:pPr>
            <w:r>
              <w:rPr>
                <w:rFonts w:cs="Arial"/>
              </w:rPr>
              <w:t xml:space="preserve">September </w:t>
            </w:r>
            <w:r w:rsidR="00AC639D" w:rsidRPr="0068588C">
              <w:rPr>
                <w:rFonts w:cs="Arial"/>
              </w:rPr>
              <w:t>202</w:t>
            </w:r>
            <w:r w:rsidR="0097710A" w:rsidRPr="0068588C">
              <w:rPr>
                <w:rFonts w:cs="Arial"/>
              </w:rPr>
              <w:t>4</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87"/>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1CBF" w14:textId="77777777" w:rsidR="00223FC6" w:rsidRDefault="00223FC6" w:rsidP="00520EE4">
      <w:pPr>
        <w:spacing w:after="0" w:line="240" w:lineRule="auto"/>
      </w:pPr>
      <w:r>
        <w:separator/>
      </w:r>
    </w:p>
  </w:endnote>
  <w:endnote w:type="continuationSeparator" w:id="0">
    <w:p w14:paraId="362A95F1" w14:textId="77777777" w:rsidR="00223FC6" w:rsidRDefault="00223FC6"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4F611F8B" w:rsidR="00223FC6" w:rsidRDefault="00223FC6" w:rsidP="005513B2">
        <w:pPr>
          <w:pStyle w:val="Footer"/>
        </w:pPr>
        <w:r>
          <w:tab/>
        </w:r>
        <w:r>
          <w:tab/>
        </w:r>
        <w:r>
          <w:fldChar w:fldCharType="begin"/>
        </w:r>
        <w:r>
          <w:instrText xml:space="preserve"> PAGE   \* MERGEFORMAT </w:instrText>
        </w:r>
        <w:r>
          <w:fldChar w:fldCharType="separate"/>
        </w:r>
        <w:r w:rsidR="00281BB8">
          <w:rPr>
            <w:noProof/>
          </w:rPr>
          <w:t>18</w:t>
        </w:r>
        <w:r>
          <w:rPr>
            <w:noProof/>
          </w:rPr>
          <w:fldChar w:fldCharType="end"/>
        </w:r>
      </w:p>
    </w:sdtContent>
  </w:sdt>
  <w:p w14:paraId="4324FD2E" w14:textId="77777777" w:rsidR="00223FC6" w:rsidRDefault="0022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AE26" w14:textId="77777777" w:rsidR="00223FC6" w:rsidRDefault="00223FC6" w:rsidP="00520EE4">
      <w:pPr>
        <w:spacing w:after="0" w:line="240" w:lineRule="auto"/>
      </w:pPr>
      <w:r>
        <w:separator/>
      </w:r>
    </w:p>
  </w:footnote>
  <w:footnote w:type="continuationSeparator" w:id="0">
    <w:p w14:paraId="3375D624" w14:textId="77777777" w:rsidR="00223FC6" w:rsidRDefault="00223FC6"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61603"/>
    <w:rsid w:val="00083A72"/>
    <w:rsid w:val="00086303"/>
    <w:rsid w:val="00091F72"/>
    <w:rsid w:val="00093D9F"/>
    <w:rsid w:val="000A047A"/>
    <w:rsid w:val="000A20AB"/>
    <w:rsid w:val="000A44C7"/>
    <w:rsid w:val="000A7FC2"/>
    <w:rsid w:val="000B6EAD"/>
    <w:rsid w:val="000B7189"/>
    <w:rsid w:val="000B7EC9"/>
    <w:rsid w:val="000C0111"/>
    <w:rsid w:val="000C4A2E"/>
    <w:rsid w:val="000D2C61"/>
    <w:rsid w:val="000D5A89"/>
    <w:rsid w:val="000E43B0"/>
    <w:rsid w:val="000E7859"/>
    <w:rsid w:val="000F2712"/>
    <w:rsid w:val="000F560B"/>
    <w:rsid w:val="0011073B"/>
    <w:rsid w:val="00115630"/>
    <w:rsid w:val="0012662B"/>
    <w:rsid w:val="00126B31"/>
    <w:rsid w:val="001302AB"/>
    <w:rsid w:val="001318E6"/>
    <w:rsid w:val="00133868"/>
    <w:rsid w:val="00136B01"/>
    <w:rsid w:val="001413B9"/>
    <w:rsid w:val="00146ACB"/>
    <w:rsid w:val="001553F7"/>
    <w:rsid w:val="0016146A"/>
    <w:rsid w:val="00164AAD"/>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109C"/>
    <w:rsid w:val="002042D4"/>
    <w:rsid w:val="002239B0"/>
    <w:rsid w:val="00223FC6"/>
    <w:rsid w:val="00234BFE"/>
    <w:rsid w:val="00242573"/>
    <w:rsid w:val="00243B95"/>
    <w:rsid w:val="0026744C"/>
    <w:rsid w:val="0027395F"/>
    <w:rsid w:val="002776D8"/>
    <w:rsid w:val="00281BB8"/>
    <w:rsid w:val="002B3576"/>
    <w:rsid w:val="002C2A8F"/>
    <w:rsid w:val="002C793E"/>
    <w:rsid w:val="002D3806"/>
    <w:rsid w:val="002E034B"/>
    <w:rsid w:val="002E5747"/>
    <w:rsid w:val="002E6146"/>
    <w:rsid w:val="00304F3C"/>
    <w:rsid w:val="003111AA"/>
    <w:rsid w:val="00326DF0"/>
    <w:rsid w:val="00326E87"/>
    <w:rsid w:val="00330DC8"/>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57C4"/>
    <w:rsid w:val="003E730A"/>
    <w:rsid w:val="003F0E3E"/>
    <w:rsid w:val="003F3686"/>
    <w:rsid w:val="00411460"/>
    <w:rsid w:val="00422841"/>
    <w:rsid w:val="00425DC1"/>
    <w:rsid w:val="00432200"/>
    <w:rsid w:val="00436B63"/>
    <w:rsid w:val="004549BE"/>
    <w:rsid w:val="004562D8"/>
    <w:rsid w:val="00460747"/>
    <w:rsid w:val="004656CE"/>
    <w:rsid w:val="004661FD"/>
    <w:rsid w:val="00471B8A"/>
    <w:rsid w:val="00476A62"/>
    <w:rsid w:val="004770C4"/>
    <w:rsid w:val="004804EF"/>
    <w:rsid w:val="004854FA"/>
    <w:rsid w:val="00490655"/>
    <w:rsid w:val="00491613"/>
    <w:rsid w:val="00493BFB"/>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40F4"/>
    <w:rsid w:val="00565561"/>
    <w:rsid w:val="005763CB"/>
    <w:rsid w:val="00577370"/>
    <w:rsid w:val="0058270E"/>
    <w:rsid w:val="005868D1"/>
    <w:rsid w:val="00591978"/>
    <w:rsid w:val="005939BC"/>
    <w:rsid w:val="00595986"/>
    <w:rsid w:val="005A5581"/>
    <w:rsid w:val="005B1F4D"/>
    <w:rsid w:val="005B2832"/>
    <w:rsid w:val="005C10EB"/>
    <w:rsid w:val="005C18F9"/>
    <w:rsid w:val="005C4B0D"/>
    <w:rsid w:val="005C7B7F"/>
    <w:rsid w:val="005D6BCC"/>
    <w:rsid w:val="005E2DD1"/>
    <w:rsid w:val="005F400F"/>
    <w:rsid w:val="005F453A"/>
    <w:rsid w:val="006042DC"/>
    <w:rsid w:val="00607FCA"/>
    <w:rsid w:val="00621841"/>
    <w:rsid w:val="00624950"/>
    <w:rsid w:val="00624FEB"/>
    <w:rsid w:val="00630DEA"/>
    <w:rsid w:val="00637A64"/>
    <w:rsid w:val="0065032C"/>
    <w:rsid w:val="006539D7"/>
    <w:rsid w:val="006540AF"/>
    <w:rsid w:val="006600C4"/>
    <w:rsid w:val="0066410E"/>
    <w:rsid w:val="0066769B"/>
    <w:rsid w:val="00675432"/>
    <w:rsid w:val="00676702"/>
    <w:rsid w:val="00682931"/>
    <w:rsid w:val="0068588C"/>
    <w:rsid w:val="00686539"/>
    <w:rsid w:val="00691987"/>
    <w:rsid w:val="006A5D41"/>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B6F29"/>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1689"/>
    <w:rsid w:val="0086205B"/>
    <w:rsid w:val="00870769"/>
    <w:rsid w:val="00872499"/>
    <w:rsid w:val="00874DF7"/>
    <w:rsid w:val="00877D92"/>
    <w:rsid w:val="008825FB"/>
    <w:rsid w:val="00886CF5"/>
    <w:rsid w:val="00887BE9"/>
    <w:rsid w:val="00893294"/>
    <w:rsid w:val="0089482D"/>
    <w:rsid w:val="008951D0"/>
    <w:rsid w:val="008A14CC"/>
    <w:rsid w:val="008A3BE3"/>
    <w:rsid w:val="008A432A"/>
    <w:rsid w:val="008C342D"/>
    <w:rsid w:val="008C5829"/>
    <w:rsid w:val="008D5C3A"/>
    <w:rsid w:val="008E3631"/>
    <w:rsid w:val="008E3A35"/>
    <w:rsid w:val="008F71FD"/>
    <w:rsid w:val="00903717"/>
    <w:rsid w:val="009044D2"/>
    <w:rsid w:val="0090455A"/>
    <w:rsid w:val="00911DF1"/>
    <w:rsid w:val="009208F4"/>
    <w:rsid w:val="00932631"/>
    <w:rsid w:val="00941FF7"/>
    <w:rsid w:val="00951D87"/>
    <w:rsid w:val="0095254C"/>
    <w:rsid w:val="00956F34"/>
    <w:rsid w:val="00961048"/>
    <w:rsid w:val="00975295"/>
    <w:rsid w:val="0097710A"/>
    <w:rsid w:val="00994019"/>
    <w:rsid w:val="009977E9"/>
    <w:rsid w:val="009A168A"/>
    <w:rsid w:val="009A50D7"/>
    <w:rsid w:val="009A56BE"/>
    <w:rsid w:val="009B5A99"/>
    <w:rsid w:val="009C1C9B"/>
    <w:rsid w:val="009C5FC5"/>
    <w:rsid w:val="009D4D8B"/>
    <w:rsid w:val="009F4125"/>
    <w:rsid w:val="00A112CB"/>
    <w:rsid w:val="00A16220"/>
    <w:rsid w:val="00A16B86"/>
    <w:rsid w:val="00A21A57"/>
    <w:rsid w:val="00A26645"/>
    <w:rsid w:val="00A307A9"/>
    <w:rsid w:val="00A312FB"/>
    <w:rsid w:val="00A33100"/>
    <w:rsid w:val="00A34F99"/>
    <w:rsid w:val="00A35560"/>
    <w:rsid w:val="00A43261"/>
    <w:rsid w:val="00A73CF6"/>
    <w:rsid w:val="00A80E41"/>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06C7E"/>
    <w:rsid w:val="00B17788"/>
    <w:rsid w:val="00B435DE"/>
    <w:rsid w:val="00B44BF5"/>
    <w:rsid w:val="00B6441A"/>
    <w:rsid w:val="00B66648"/>
    <w:rsid w:val="00B817D9"/>
    <w:rsid w:val="00B96B81"/>
    <w:rsid w:val="00BA1DD0"/>
    <w:rsid w:val="00BB0CFD"/>
    <w:rsid w:val="00BC2306"/>
    <w:rsid w:val="00BD28D9"/>
    <w:rsid w:val="00BD7199"/>
    <w:rsid w:val="00BF414A"/>
    <w:rsid w:val="00C0290C"/>
    <w:rsid w:val="00C03F59"/>
    <w:rsid w:val="00C07961"/>
    <w:rsid w:val="00C1160F"/>
    <w:rsid w:val="00C133EE"/>
    <w:rsid w:val="00C15690"/>
    <w:rsid w:val="00C2431E"/>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14CB"/>
    <w:rsid w:val="00C934B2"/>
    <w:rsid w:val="00CA7978"/>
    <w:rsid w:val="00CB0460"/>
    <w:rsid w:val="00CB1846"/>
    <w:rsid w:val="00CB3174"/>
    <w:rsid w:val="00CB6548"/>
    <w:rsid w:val="00CC01CF"/>
    <w:rsid w:val="00CC20B6"/>
    <w:rsid w:val="00CC528A"/>
    <w:rsid w:val="00CC7FE8"/>
    <w:rsid w:val="00CD29CC"/>
    <w:rsid w:val="00CF1C6A"/>
    <w:rsid w:val="00CF4352"/>
    <w:rsid w:val="00CF483E"/>
    <w:rsid w:val="00D00412"/>
    <w:rsid w:val="00D021BE"/>
    <w:rsid w:val="00D03201"/>
    <w:rsid w:val="00D0366F"/>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77C95"/>
    <w:rsid w:val="00D9384E"/>
    <w:rsid w:val="00D960C8"/>
    <w:rsid w:val="00DA2203"/>
    <w:rsid w:val="00DA3032"/>
    <w:rsid w:val="00DA7ABC"/>
    <w:rsid w:val="00DB14CD"/>
    <w:rsid w:val="00DB6D11"/>
    <w:rsid w:val="00DC2379"/>
    <w:rsid w:val="00DC7B96"/>
    <w:rsid w:val="00DD1632"/>
    <w:rsid w:val="00DD3910"/>
    <w:rsid w:val="00DE63E5"/>
    <w:rsid w:val="00DF7C48"/>
    <w:rsid w:val="00E119B6"/>
    <w:rsid w:val="00E216C7"/>
    <w:rsid w:val="00E23BFD"/>
    <w:rsid w:val="00E378B5"/>
    <w:rsid w:val="00E45830"/>
    <w:rsid w:val="00E4726C"/>
    <w:rsid w:val="00E612A1"/>
    <w:rsid w:val="00E66061"/>
    <w:rsid w:val="00E70301"/>
    <w:rsid w:val="00E7455F"/>
    <w:rsid w:val="00E75B5C"/>
    <w:rsid w:val="00E75C35"/>
    <w:rsid w:val="00E773C5"/>
    <w:rsid w:val="00E812C5"/>
    <w:rsid w:val="00E85D0B"/>
    <w:rsid w:val="00E9081E"/>
    <w:rsid w:val="00E95A92"/>
    <w:rsid w:val="00EA5959"/>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table" w:customStyle="1" w:styleId="TableGrid2">
    <w:name w:val="Table Grid2"/>
    <w:basedOn w:val="TableNormal"/>
    <w:next w:val="TableGrid"/>
    <w:uiPriority w:val="59"/>
    <w:rsid w:val="00223F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k" TargetMode="External"/><Relationship Id="rId18" Type="http://schemas.openxmlformats.org/officeDocument/2006/relationships/hyperlink" Target="http://www.legislation.gov.uk/uksi/2009/2680/contents/made" TargetMode="External"/><Relationship Id="rId26" Type="http://schemas.openxmlformats.org/officeDocument/2006/relationships/hyperlink" Target="http://www.legislation.gov.uk/uksi/2009/1547/pdfs/uksi_20091547_en.pdf" TargetMode="External"/><Relationship Id="rId39" Type="http://schemas.openxmlformats.org/officeDocument/2006/relationships/hyperlink" Target="https://www.gov.uk/guidance/equality-act-2010-guidance" TargetMode="External"/><Relationship Id="rId21" Type="http://schemas.openxmlformats.org/officeDocument/2006/relationships/hyperlink" Target="http://www.legislation.gov.uk/ukpga/2015/9/part/5/crossheading/female-genital-mutilation" TargetMode="External"/><Relationship Id="rId34" Type="http://schemas.openxmlformats.org/officeDocument/2006/relationships/hyperlink" Target="https://www.wirralsafeguarding.co.uk/procedures/" TargetMode="External"/><Relationship Id="rId42" Type="http://schemas.openxmlformats.org/officeDocument/2006/relationships/hyperlink" Target="https://www.wirralsafeguarding.co.uk/professional-curiosity" TargetMode="External"/><Relationship Id="rId47" Type="http://schemas.openxmlformats.org/officeDocument/2006/relationships/hyperlink" Target="https://www.wirralsafeguarding.co.uk/professionals/what-is-domestic-abuse/"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www.gov.uk/government/publications/promoting-children-and-young-peoples-emotional-health-and-wellbeing" TargetMode="External"/><Relationship Id="rId63" Type="http://schemas.openxmlformats.org/officeDocument/2006/relationships/hyperlink" Target="https://www.wirralsafeguarding.co.uk/introduction-to-systemic-practice/" TargetMode="External"/><Relationship Id="rId68" Type="http://schemas.openxmlformats.org/officeDocument/2006/relationships/hyperlink" Target="https://wirral-self.achieveservice.com/service/Children_and_families_request_for_support_form" TargetMode="External"/><Relationship Id="rId76" Type="http://schemas.openxmlformats.org/officeDocument/2006/relationships/hyperlink" Target="https://www.wirralsafeguarding.co.uk/training/" TargetMode="External"/><Relationship Id="rId84" Type="http://schemas.openxmlformats.org/officeDocument/2006/relationships/hyperlink" Target="https://learning.nspcc.org.uk/safeguarding-child-protection/what-is-safeguarding-in-sport"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teacher-misconduct-the-prohibition-of-teachers--3" TargetMode="Externa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9" Type="http://schemas.openxmlformats.org/officeDocument/2006/relationships/hyperlink" Target="https://www.gov.uk/government/publications/early-years-foundation-stage-framework--2" TargetMode="External"/><Relationship Id="rId11" Type="http://schemas.openxmlformats.org/officeDocument/2006/relationships/hyperlink" Target="mailto:kerrywilliams@wirral.gov.uk" TargetMode="External"/><Relationship Id="rId24" Type="http://schemas.openxmlformats.org/officeDocument/2006/relationships/hyperlink" Target="http://www.legislation.gov.uk/ukpga/2006/47/schedule/4"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www.wirralsafeguarding.co.uk/wp-content/uploads/2021/04/7-Minute-Briefing-Peer-Sexual-Abuse.pdf" TargetMode="External"/><Relationship Id="rId40" Type="http://schemas.openxmlformats.org/officeDocument/2006/relationships/hyperlink" Target="https://www.gov.uk/government/publications/bill-of-rights-bill-documents" TargetMode="External"/><Relationship Id="rId45" Type="http://schemas.openxmlformats.org/officeDocument/2006/relationships/hyperlink" Target="https://www.gov.uk/government/publications/providing-remote-education-guidance-for-schools"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mailto:ifd@wirral.gov.uk" TargetMode="External"/><Relationship Id="rId66" Type="http://schemas.openxmlformats.org/officeDocument/2006/relationships/hyperlink" Target="mailto:IFD@wirral.gov.uk" TargetMode="External"/><Relationship Id="rId74" Type="http://schemas.openxmlformats.org/officeDocument/2006/relationships/hyperlink" Target="https://c-cluster-110.uploads.documents.cimpress.io/v1/uploads/d71d6fd8-b99e-4327-b8fd-1ac968b768a4~110/original?tenant=vbu-digital" TargetMode="External"/><Relationship Id="rId79" Type="http://schemas.openxmlformats.org/officeDocument/2006/relationships/hyperlink" Target="https://www.gov.uk/government/publications/keeping-children-safe-in-education--2"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government/publications/what-to-do-if-youre-worried-a-child-is-being-abused--2" TargetMode="External"/><Relationship Id="rId82" Type="http://schemas.openxmlformats.org/officeDocument/2006/relationships/hyperlink" Target="https://www.wirralsafeguarding.co.uk/visitors-to-schools-guidance/" TargetMode="External"/><Relationship Id="rId19" Type="http://schemas.openxmlformats.org/officeDocument/2006/relationships/hyperlink" Target="http://www.legislation.gov.uk/ukpga/1989/41" TargetMode="External"/><Relationship Id="rId4" Type="http://schemas.openxmlformats.org/officeDocument/2006/relationships/settings" Target="settings.xml"/><Relationship Id="rId9" Type="http://schemas.openxmlformats.org/officeDocument/2006/relationships/hyperlink" Target="mailto:Pamelacope@wirral.gov.uk"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512906/Multi_Agency_Statutory_Guidance_on_FGM__-_FINAL.pdf" TargetMode="External"/><Relationship Id="rId27" Type="http://schemas.openxmlformats.org/officeDocument/2006/relationships/hyperlink" Target="http://www.legislation.gov.uk/uksi/2018/794/contents/made" TargetMode="External"/><Relationship Id="rId30" Type="http://schemas.openxmlformats.org/officeDocument/2006/relationships/hyperlink" Target="https://www.wirralsafeguarding.co.uk/procedures/1-2-recognition-significant-harm/"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wirralsafeguarding.co.uk/professional-curiosity/" TargetMode="External"/><Relationship Id="rId48" Type="http://schemas.openxmlformats.org/officeDocument/2006/relationships/hyperlink" Target="https://www.csacentre.org.uk/resources/key-messages/harmful-sexual-behaviour/" TargetMode="External"/><Relationship Id="rId56" Type="http://schemas.openxmlformats.org/officeDocument/2006/relationships/hyperlink" Target="https://www.wirralsafeguarding.co.uk/wp-content/uploads/2019/05/7-min-Briefing-Private-Fostering.pdf" TargetMode="External"/><Relationship Id="rId64" Type="http://schemas.openxmlformats.org/officeDocument/2006/relationships/hyperlink" Target="https://assets.publishing.service.gov.uk/government/uploads/system/uploads/attachment_data/file/1007260/Keeping_children_safe_in_education_2021.pdf" TargetMode="External"/><Relationship Id="rId69" Type="http://schemas.openxmlformats.org/officeDocument/2006/relationships/hyperlink" Target="https://www.gov.uk/government/publications/keeping-children-safe-in-education--2" TargetMode="External"/><Relationship Id="rId77" Type="http://schemas.openxmlformats.org/officeDocument/2006/relationships/hyperlink" Target="https://www.wirralsafeguarding.co.uk/safeguarding-training-for-schools/" TargetMode="External"/><Relationship Id="rId8" Type="http://schemas.openxmlformats.org/officeDocument/2006/relationships/image" Target="media/image1.png"/><Relationship Id="rId51" Type="http://schemas.openxmlformats.org/officeDocument/2006/relationships/hyperlink" Target="https://contextualsafeguarding.org.uk/" TargetMode="External"/><Relationship Id="rId72" Type="http://schemas.openxmlformats.org/officeDocument/2006/relationships/hyperlink" Target="https://www.wirralsafeguarding.co.uk/wp-content/uploads/2020/12/LADO-Managing-Allegations-against-Staff-Procedure.pdf" TargetMode="External"/><Relationship Id="rId80" Type="http://schemas.openxmlformats.org/officeDocument/2006/relationships/hyperlink" Target="https://www.wirralsafeguarding.co.uk/professionals/what-is-early-help/" TargetMode="External"/><Relationship Id="rId85" Type="http://schemas.openxmlformats.org/officeDocument/2006/relationships/hyperlink" Target="https://www.wirralsafeguarding.co.uk/professionals/section-11-175-audit/" TargetMode="External"/><Relationship Id="rId3" Type="http://schemas.openxmlformats.org/officeDocument/2006/relationships/styles" Target="styles.xml"/><Relationship Id="rId12" Type="http://schemas.openxmlformats.org/officeDocument/2006/relationships/hyperlink" Target="mailto:kerrywilliams@wirral.gov.uk" TargetMode="External"/><Relationship Id="rId17" Type="http://schemas.openxmlformats.org/officeDocument/2006/relationships/hyperlink" Target="http://www.legislation.gov.uk/ukpga/2002/32/section/175"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uidance/domestic-abuse-how-to-get-help" TargetMode="External"/><Relationship Id="rId59" Type="http://schemas.openxmlformats.org/officeDocument/2006/relationships/hyperlink" Target="https://www.npcc.police.uk/documents/Children%20and%20Young%20people/When%20to%20call%20the%20police%20guidance%20for%20schools%20and%20colleges.pdf" TargetMode="External"/><Relationship Id="rId67" Type="http://schemas.openxmlformats.org/officeDocument/2006/relationships/hyperlink" Target="mailto:IFD@wirral.gov.uk" TargetMode="External"/><Relationship Id="rId20" Type="http://schemas.openxmlformats.org/officeDocument/2006/relationships/hyperlink" Target="http://www.legislation.gov.uk/ukpga/2004/31/contents" TargetMode="Externa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https://www.wirralsafeguarding.co.uk/professionals/what-is-early-help/" TargetMode="External"/><Relationship Id="rId62" Type="http://schemas.openxmlformats.org/officeDocument/2006/relationships/hyperlink" Target="https://safeguarding.network/content/safeguarding-and-the-role-of-the-appropriate-adult/" TargetMode="External"/><Relationship Id="rId70" Type="http://schemas.openxmlformats.org/officeDocument/2006/relationships/hyperlink" Target="https://teacherservices.education.gov.uk/" TargetMode="External"/><Relationship Id="rId75" Type="http://schemas.openxmlformats.org/officeDocument/2006/relationships/hyperlink" Target="https://www.gov.uk/government/publications/working-together-to-safeguard-children--2" TargetMode="External"/><Relationship Id="rId83"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1974/53" TargetMode="External"/><Relationship Id="rId28" Type="http://schemas.openxmlformats.org/officeDocument/2006/relationships/hyperlink" Target="http://www.legislation.gov.uk/ukpga/2006/21/contents" TargetMode="External"/><Relationship Id="rId36" Type="http://schemas.openxmlformats.org/officeDocument/2006/relationships/hyperlink" Target="https://www.gov.uk/government/publications/children-missing-education" TargetMode="External"/><Relationship Id="rId49" Type="http://schemas.openxmlformats.org/officeDocument/2006/relationships/hyperlink" Target="https://www.wirralsafeguarding.co.uk/harmful-sexual-behaviour/" TargetMode="External"/><Relationship Id="rId57" Type="http://schemas.openxmlformats.org/officeDocument/2006/relationships/hyperlink" Target="https://www.gov.uk/government/publications/use-of-reasonable-force-in-schools" TargetMode="External"/><Relationship Id="rId10" Type="http://schemas.openxmlformats.org/officeDocument/2006/relationships/hyperlink" Target="mailto:safeguardingunit@wirral.gov.uk" TargetMode="External"/><Relationship Id="rId31" Type="http://schemas.openxmlformats.org/officeDocument/2006/relationships/hyperlink" Target="https://www.wirralsafeguarding.co.uk/procedures/" TargetMode="External"/><Relationship Id="rId44"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52" Type="http://schemas.openxmlformats.org/officeDocument/2006/relationships/hyperlink" Target="https://www.gov.uk/government/publications/working-together-to-safeguard-children--2" TargetMode="External"/><Relationship Id="rId60" Type="http://schemas.openxmlformats.org/officeDocument/2006/relationships/image" Target="media/image2.png"/><Relationship Id="rId65" Type="http://schemas.openxmlformats.org/officeDocument/2006/relationships/hyperlink" Target="https://www.wirralsafeguarding.co.uk/introduction-to-systemic-practice/" TargetMode="External"/><Relationship Id="rId73" Type="http://schemas.openxmlformats.org/officeDocument/2006/relationships/hyperlink" Target="https://www.wirralsafeguarding.co.uk/wp-content/uploads/2022/07/Low-Level-Concerns-7-min-briefing-Jan-2022.pdf" TargetMode="External"/><Relationship Id="rId78" Type="http://schemas.openxmlformats.org/officeDocument/2006/relationships/hyperlink" Target="https://www.gov.uk/government/publications/safeguarding-practitioners-information-sharing-advice" TargetMode="External"/><Relationship Id="rId81" Type="http://schemas.openxmlformats.org/officeDocument/2006/relationships/hyperlink" Target="mailto:help@nspcc.org.uk" TargetMode="External"/><Relationship Id="rId86" Type="http://schemas.openxmlformats.org/officeDocument/2006/relationships/hyperlink" Target="https://www.wirralsafeguarding.co.uk/annual-repor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F81C-448E-4636-977D-9DA3A82B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8645</Words>
  <Characters>49282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Mrs Procter</cp:lastModifiedBy>
  <cp:revision>2</cp:revision>
  <cp:lastPrinted>2023-09-12T12:43:00Z</cp:lastPrinted>
  <dcterms:created xsi:type="dcterms:W3CDTF">2023-10-20T06:13:00Z</dcterms:created>
  <dcterms:modified xsi:type="dcterms:W3CDTF">2023-10-20T06:13:00Z</dcterms:modified>
</cp:coreProperties>
</file>